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cs="黑体" w:asciiTheme="minorEastAsia" w:hAnsiTheme="minorEastAsia" w:eastAsiaTheme="minorEastAsia"/>
          <w:b/>
          <w:bCs/>
          <w:color w:val="auto"/>
          <w:sz w:val="36"/>
          <w:szCs w:val="36"/>
          <w:highlight w:val="none"/>
        </w:rPr>
      </w:pPr>
      <w:r>
        <w:rPr>
          <w:rFonts w:hint="eastAsia" w:cs="黑体" w:asciiTheme="minorEastAsia" w:hAnsiTheme="minorEastAsia" w:eastAsiaTheme="minorEastAsia"/>
          <w:b/>
          <w:bCs/>
          <w:color w:val="auto"/>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en-US" w:eastAsia="zh-CN"/>
        </w:rPr>
      </w:pPr>
      <w:r>
        <w:rPr>
          <w:rFonts w:hint="eastAsia" w:cs="黑体" w:asciiTheme="minorEastAsia" w:hAnsiTheme="minorEastAsia" w:eastAsiaTheme="minorEastAsia"/>
          <w:b/>
          <w:bCs/>
          <w:color w:val="auto"/>
          <w:sz w:val="36"/>
          <w:szCs w:val="36"/>
          <w:highlight w:val="none"/>
        </w:rPr>
        <w:t xml:space="preserve">2026年盘城街道四季文旅活动运营及农文旅产业联盟赋能服务</w:t>
      </w:r>
      <w:r>
        <w:rPr>
          <w:rFonts w:hint="eastAsia" w:cs="黑体" w:asciiTheme="minorEastAsia" w:hAnsiTheme="minorEastAsia" w:eastAsiaTheme="minorEastAsia"/>
          <w:b/>
          <w:bCs/>
          <w:color w:val="auto"/>
          <w:sz w:val="36"/>
          <w:szCs w:val="36"/>
          <w:highlight w:val="none"/>
          <w:lang w:val="en-US" w:eastAsia="zh-CN"/>
        </w:rPr>
        <w:t xml:space="preserve">项目</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竞争性磋商文件</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项目编号：JSZC-320192-JSGC-C2026-0014</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cs="宋体" w:asciiTheme="minorEastAsia" w:hAnsiTheme="minorEastAsia" w:eastAsiaTheme="minorEastAsia"/>
          <w:b/>
          <w:bCs/>
          <w:color w:val="auto"/>
          <w:sz w:val="36"/>
          <w:szCs w:val="36"/>
          <w:highlight w:val="none"/>
        </w:rPr>
      </w:pPr>
      <w:r/>
      <w:bookmarkStart w:id="0" w:name="_Hlk44579555"/>
      <w:r>
        <w:rPr>
          <w:rFonts w:hint="eastAsia" w:cs="宋体" w:asciiTheme="minorEastAsia" w:hAnsiTheme="minorEastAsia" w:eastAsiaTheme="minorEastAsia"/>
          <w:b/>
          <w:bCs/>
          <w:color w:val="auto"/>
          <w:sz w:val="36"/>
          <w:szCs w:val="36"/>
          <w:highlight w:val="none"/>
        </w:rPr>
        <w:t xml:space="preserve">采购人：南京市浦口区人民政府盘城街道办事处</w:t>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采购代理机构：江苏国采工程咨询有限公司</w:t>
      </w:r>
      <w:bookmarkEnd w:id="0"/>
      <w:r/>
      <w:r/>
    </w:p>
    <w:p>
      <w:pPr>
        <w:jc w:val="center"/>
        <w:spacing w:line="360" w:lineRule="auto"/>
        <w:widowControl/>
        <w:rPr>
          <w:rFonts w:hint="eastAsia" w:cs="宋体" w:asciiTheme="minorEastAsia" w:hAnsiTheme="minorEastAsia" w:eastAsiaTheme="minorEastAsia"/>
          <w:b/>
          <w:bCs/>
          <w:color w:val="auto"/>
          <w:sz w:val="36"/>
          <w:szCs w:val="36"/>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lang w:val="en-US" w:eastAsia="zh-CN"/>
        </w:rPr>
        <w:t xml:space="preserve">2026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4</w:t>
      </w:r>
      <w:r>
        <w:rPr>
          <w:rFonts w:hint="eastAsia" w:cs="宋体" w:asciiTheme="minorEastAsia" w:hAnsiTheme="minorEastAsia" w:eastAsiaTheme="minorEastAsia"/>
          <w:b/>
          <w:bCs/>
          <w:color w:val="auto"/>
          <w:sz w:val="36"/>
          <w:szCs w:val="36"/>
          <w:highlight w:val="none"/>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175"/>
            <w:jc w:val="center"/>
            <w:rPr>
              <w:rFonts w:hint="eastAsia" w:asciiTheme="minorEastAsia" w:hAnsiTheme="minorEastAsia" w:eastAsiaTheme="minorEastAsia"/>
              <w:b/>
              <w:bCs/>
              <w:color w:val="auto"/>
              <w:sz w:val="28"/>
              <w:szCs w:val="28"/>
              <w:highlight w:val="none"/>
            </w:rPr>
          </w:pPr>
          <w:r>
            <w:rPr>
              <w:rFonts w:hint="eastAsia" w:cs="Times New Roman" w:asciiTheme="minorEastAsia" w:hAnsiTheme="minorEastAsia" w:eastAsiaTheme="minorEastAsia"/>
              <w:b/>
              <w:bCs/>
              <w:color w:val="auto"/>
              <w:sz w:val="28"/>
              <w:szCs w:val="28"/>
              <w:highlight w:val="none"/>
              <w:lang w:val="zh-CN"/>
            </w:rPr>
            <w:t xml:space="preserve">目录</w:t>
          </w:r>
          <w:r/>
        </w:p>
        <w:p>
          <w:pPr>
            <w:pStyle w:val="1016"/>
            <w:tabs>
              <w:tab w:val="right" w:pos="9016" w:leader="dot"/>
            </w:tabs>
            <w:rPr>
              <w:rFonts w:hint="eastAsia" w:asciiTheme="minorEastAsia" w:hAnsiTheme="minorEastAsia" w:eastAsiaTheme="minorEastAsia" w:cstheme="minorBidi"/>
              <w:b/>
              <w:bCs/>
              <w:color w:val="auto"/>
              <w:sz w:val="28"/>
              <w:szCs w:val="28"/>
              <w:highlight w:val="none"/>
              <w14:ligatures w14:val="standardContextual"/>
            </w:rPr>
          </w:pPr>
          <w:r>
            <w:rPr>
              <w:rFonts w:asciiTheme="minorEastAsia" w:hAnsiTheme="minorEastAsia" w:eastAsiaTheme="minorEastAsia"/>
              <w:b/>
              <w:bCs/>
              <w:color w:val="auto"/>
              <w:sz w:val="28"/>
              <w:szCs w:val="28"/>
              <w:highlight w:val="none"/>
            </w:rPr>
            <w:fldChar w:fldCharType="begin"/>
          </w:r>
          <w:r>
            <w:rPr>
              <w:rFonts w:hint="eastAsia" w:asciiTheme="minorEastAsia" w:hAnsiTheme="minorEastAsia" w:eastAsiaTheme="minorEastAsia"/>
              <w:b/>
              <w:bCs/>
              <w:color w:val="auto"/>
              <w:sz w:val="28"/>
              <w:szCs w:val="28"/>
              <w:highlight w:val="none"/>
            </w:rPr>
            <w:instrText xml:space="preserve"> TOC \o "1-1" \h \z \u </w:instrText>
          </w:r>
          <w:r>
            <w:rPr>
              <w:rFonts w:asciiTheme="minorEastAsia" w:hAnsiTheme="minorEastAsia" w:eastAsiaTheme="minorEastAsia"/>
              <w:b/>
              <w:bCs/>
              <w:color w:val="auto"/>
              <w:sz w:val="28"/>
              <w:szCs w:val="28"/>
              <w:highlight w:val="none"/>
            </w:rPr>
            <w:fldChar w:fldCharType="separate"/>
          </w:r>
          <w:r>
            <w:rPr>
              <w:color w:val="auto"/>
              <w:highlight w:val="none"/>
            </w:rPr>
            <w:fldChar w:fldCharType="begin"/>
          </w:r>
          <w:r>
            <w:rPr>
              <w:color w:val="auto"/>
              <w:highlight w:val="none"/>
            </w:rPr>
            <w:instrText xml:space="preserve"> HYPERLINK \l "_Toc176878659" </w:instrText>
          </w:r>
          <w:r>
            <w:rPr>
              <w:color w:val="auto"/>
              <w:highlight w:val="none"/>
            </w:rPr>
            <w:fldChar w:fldCharType="separate"/>
          </w:r>
          <w:r>
            <w:rPr>
              <w:rStyle w:val="1034"/>
              <w:rFonts w:hint="eastAsia" w:asciiTheme="minorEastAsia" w:hAnsiTheme="minorEastAsia" w:eastAsiaTheme="minorEastAsia"/>
              <w:b/>
              <w:bCs/>
              <w:color w:val="auto"/>
              <w:sz w:val="28"/>
              <w:szCs w:val="28"/>
              <w:highlight w:val="none"/>
            </w:rPr>
            <w:t xml:space="preserve">第一章 竞争性磋商公告</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_Toc176878659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1</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1016"/>
            <w:tabs>
              <w:tab w:val="right" w:pos="9016" w:leader="dot"/>
            </w:tabs>
            <w:rPr>
              <w:rFonts w:hint="eastAsia"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"_Toc176878660" </w:instrText>
          </w:r>
          <w:r>
            <w:rPr>
              <w:color w:val="auto"/>
              <w:highlight w:val="none"/>
            </w:rPr>
            <w:fldChar w:fldCharType="separate"/>
          </w:r>
          <w:r>
            <w:rPr>
              <w:rStyle w:val="1034"/>
              <w:rFonts w:hint="eastAsia" w:asciiTheme="minorEastAsia" w:hAnsiTheme="minorEastAsia" w:eastAsiaTheme="minorEastAsia"/>
              <w:b/>
              <w:bCs/>
              <w:color w:val="auto"/>
              <w:sz w:val="28"/>
              <w:szCs w:val="28"/>
              <w:highlight w:val="none"/>
            </w:rPr>
            <w:t xml:space="preserve">第二章 竞争性磋商须知</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_Toc176878660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5</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1016"/>
            <w:tabs>
              <w:tab w:val="right" w:pos="9016" w:leader="dot"/>
            </w:tabs>
            <w:rPr>
              <w:rFonts w:hint="eastAsia"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"_Toc176878661" </w:instrText>
          </w:r>
          <w:r>
            <w:rPr>
              <w:color w:val="auto"/>
              <w:highlight w:val="none"/>
            </w:rPr>
            <w:fldChar w:fldCharType="separate"/>
          </w:r>
          <w:r>
            <w:rPr>
              <w:rStyle w:val="1034"/>
              <w:rFonts w:hint="eastAsia" w:asciiTheme="minorEastAsia" w:hAnsiTheme="minorEastAsia" w:eastAsiaTheme="minorEastAsia"/>
              <w:b/>
              <w:bCs/>
              <w:color w:val="auto"/>
              <w:sz w:val="28"/>
              <w:szCs w:val="28"/>
              <w:highlight w:val="none"/>
            </w:rPr>
            <w:t xml:space="preserve">第三章 评标标准</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_Toc176878661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17</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1016"/>
            <w:tabs>
              <w:tab w:val="right" w:pos="9016" w:leader="dot"/>
            </w:tabs>
            <w:rPr>
              <w:rFonts w:hint="eastAsia"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"_Toc176878662" </w:instrText>
          </w:r>
          <w:r>
            <w:rPr>
              <w:color w:val="auto"/>
              <w:highlight w:val="none"/>
            </w:rPr>
            <w:fldChar w:fldCharType="separate"/>
          </w:r>
          <w:r>
            <w:rPr>
              <w:rStyle w:val="1034"/>
              <w:rFonts w:hint="eastAsia" w:asciiTheme="minorEastAsia" w:hAnsiTheme="minorEastAsia" w:eastAsiaTheme="minorEastAsia"/>
              <w:b/>
              <w:bCs/>
              <w:color w:val="auto"/>
              <w:sz w:val="28"/>
              <w:szCs w:val="28"/>
              <w:highlight w:val="none"/>
            </w:rPr>
            <w:t xml:space="preserve">第四章 采购项目的内容和相关技术要求等</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_Toc176878662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21</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1016"/>
            <w:tabs>
              <w:tab w:val="right" w:pos="9016" w:leader="dot"/>
            </w:tabs>
            <w:rPr>
              <w:rFonts w:hint="eastAsia"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"_Toc176878663" </w:instrText>
          </w:r>
          <w:r>
            <w:rPr>
              <w:color w:val="auto"/>
              <w:highlight w:val="none"/>
            </w:rPr>
            <w:fldChar w:fldCharType="separate"/>
          </w:r>
          <w:r>
            <w:rPr>
              <w:rStyle w:val="1034"/>
              <w:rFonts w:hint="eastAsia" w:asciiTheme="minorEastAsia" w:hAnsiTheme="minorEastAsia" w:eastAsiaTheme="minorEastAsia"/>
              <w:b/>
              <w:bCs/>
              <w:color w:val="auto"/>
              <w:sz w:val="28"/>
              <w:szCs w:val="28"/>
              <w:highlight w:val="none"/>
            </w:rPr>
            <w:t xml:space="preserve">第五章 合同主要条款及格式</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_Toc176878663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27</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1016"/>
            <w:tabs>
              <w:tab w:val="right" w:pos="9016" w:leader="dot"/>
            </w:tabs>
            <w:rPr>
              <w:rFonts w:hint="eastAsia"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"_Toc176878664" </w:instrText>
          </w:r>
          <w:r>
            <w:rPr>
              <w:color w:val="auto"/>
              <w:highlight w:val="none"/>
            </w:rPr>
            <w:fldChar w:fldCharType="separate"/>
          </w:r>
          <w:r>
            <w:rPr>
              <w:rStyle w:val="1034"/>
              <w:rFonts w:hint="eastAsia" w:asciiTheme="minorEastAsia" w:hAnsiTheme="minorEastAsia" w:eastAsiaTheme="minorEastAsia"/>
              <w:b/>
              <w:bCs/>
              <w:color w:val="auto"/>
              <w:sz w:val="28"/>
              <w:szCs w:val="28"/>
              <w:highlight w:val="none"/>
            </w:rPr>
            <w:t xml:space="preserve">第六章 响应文件格式</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_Toc176878664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34</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rPr>
              <w:rFonts w:hint="eastAsia" w:asciiTheme="minorEastAsia" w:hAnsiTheme="minorEastAsia" w:eastAsiaTheme="minorEastAsia"/>
              <w:b/>
              <w:bCs/>
              <w:color w:val="auto"/>
              <w:sz w:val="30"/>
              <w:szCs w:val="30"/>
              <w:highlight w:val="none"/>
            </w:rPr>
          </w:pPr>
          <w:r>
            <w:rPr>
              <w:rFonts w:asciiTheme="minorEastAsia" w:hAnsiTheme="minorEastAsia" w:eastAsiaTheme="minorEastAsia"/>
              <w:b/>
              <w:bCs/>
              <w:color w:val="auto"/>
              <w:sz w:val="28"/>
              <w:szCs w:val="28"/>
              <w:highlight w:val="none"/>
            </w:rPr>
            <w:fldChar w:fldCharType="end"/>
          </w:r>
          <w:r/>
        </w:p>
      </w:sdtContent>
    </w:sdt>
    <w:p>
      <w:pPr>
        <w:pStyle w:val="1016"/>
        <w:tabs>
          <w:tab w:val="right" w:pos="8948" w:leader="dot"/>
        </w:tabs>
        <w:rPr>
          <w:rFonts w:hint="eastAsia" w:asciiTheme="minorEastAsia" w:hAnsiTheme="minorEastAsia" w:eastAsiaTheme="minorEastAsia" w:cstheme="minorBidi"/>
          <w:color w:val="auto"/>
          <w:szCs w:val="22"/>
          <w:highlight w:val="none"/>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TOC \o "1-1" \h \z \u </w:instrText>
      </w:r>
      <w:r>
        <w:rPr>
          <w:rFonts w:asciiTheme="minorEastAsia" w:hAnsiTheme="minorEastAsia" w:eastAsiaTheme="minorEastAsia"/>
          <w:color w:val="auto"/>
          <w:sz w:val="28"/>
          <w:szCs w:val="28"/>
          <w:highlight w:val="none"/>
        </w:rPr>
        <w:fldChar w:fldCharType="separate"/>
      </w:r>
      <w:r/>
    </w:p>
    <w:p>
      <w:pPr>
        <w:pStyle w:val="1016"/>
        <w:tabs>
          <w:tab w:val="right" w:pos="8296" w:leader="dot"/>
        </w:tabs>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fldChar w:fldCharType="end"/>
      </w:r>
      <w:r/>
    </w:p>
    <w:p>
      <w:pPr>
        <w:pStyle w:val="1016"/>
        <w:spacing w:line="480" w:lineRule="auto"/>
        <w:tabs>
          <w:tab w:val="right" w:pos="8306" w:leader="dot"/>
        </w:tabs>
        <w:rPr>
          <w:rFonts w:hint="eastAsia"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fldChar w:fldCharType="begin"/>
      </w:r>
      <w:r>
        <w:rPr>
          <w:rFonts w:hint="eastAsia" w:cs="宋体" w:asciiTheme="minorEastAsia" w:hAnsiTheme="minorEastAsia" w:eastAsiaTheme="minorEastAsia"/>
          <w:b/>
          <w:color w:val="auto"/>
          <w:sz w:val="28"/>
          <w:szCs w:val="28"/>
          <w:highlight w:val="none"/>
        </w:rPr>
        <w:instrText xml:space="preserve">TOC \o "1-1" \h \u </w:instrText>
      </w:r>
      <w:r>
        <w:rPr>
          <w:rFonts w:hint="eastAsia" w:cs="宋体" w:asciiTheme="minorEastAsia" w:hAnsiTheme="minorEastAsia" w:eastAsiaTheme="minorEastAsia"/>
          <w:b/>
          <w:color w:val="auto"/>
          <w:sz w:val="28"/>
          <w:szCs w:val="28"/>
          <w:highlight w:val="none"/>
        </w:rPr>
        <w:fldChar w:fldCharType="separate"/>
      </w:r>
      <w:r/>
    </w:p>
    <w:p>
      <w:pPr>
        <w:spacing w:line="480" w:lineRule="auto"/>
        <w:rPr>
          <w:rFonts w:hint="eastAsia"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pStyle w:val="986"/>
        <w:numPr>
          <w:ilvl w:val="0"/>
          <w:numId w:val="0"/>
        </w:numPr>
        <w:spacing w:line="360" w:lineRule="auto"/>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36"/>
          <w:szCs w:val="36"/>
          <w:highlight w:val="none"/>
          <w:shd w:val="clear" w:color="auto" w:fill="ffffff"/>
        </w:rPr>
        <w:br w:type="page" w:clear="all"/>
      </w:r>
      <w:bookmarkStart w:id="1" w:name="_Toc67494806"/>
      <w:r/>
      <w:bookmarkStart w:id="2" w:name="_Toc176878659"/>
      <w:r/>
      <w:r>
        <w:rPr>
          <w:rFonts w:hint="eastAsia" w:asciiTheme="minorEastAsia" w:hAnsiTheme="minorEastAsia" w:eastAsiaTheme="minorEastAsia"/>
          <w:color w:val="auto"/>
          <w:highlight w:val="none"/>
        </w:rPr>
        <w:t xml:space="preserve">第一章 竞争性磋商公告</w:t>
      </w:r>
      <w:bookmarkEnd w:id="1"/>
      <w:r/>
      <w:bookmarkEnd w:id="2"/>
      <w:r/>
      <w:r/>
    </w:p>
    <w:p>
      <w:pPr>
        <w:ind w:firstLine="454"/>
        <w:spacing w:line="360" w:lineRule="auto"/>
        <w:widowControl/>
        <w:rPr>
          <w:rFonts w:hint="eastAsia" w:cs="宋体" w:asciiTheme="minorEastAsia" w:hAnsiTheme="minorEastAsia" w:eastAsiaTheme="minorEastAsia"/>
          <w:b/>
          <w:bCs/>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rPr>
        <w:t xml:space="preserve">2026年盘城街道四季文旅活动运营及农文旅产业联盟赋能服务项目 JSZC-320192-JSGC-C2026-0014 采购项目的潜在供应商应在江苏政府采购网“苏采云”系统获取采购文件，并于</w:t>
      </w:r>
      <w:r>
        <w:rPr>
          <w:rFonts w:hint="eastAsia" w:cs="宋体" w:asciiTheme="minorEastAsia" w:hAnsiTheme="minorEastAsia" w:eastAsiaTheme="minorEastAsia"/>
          <w:color w:val="auto"/>
          <w:spacing w:val="8"/>
          <w:highlight w:val="none"/>
          <w:lang w:val="en-US" w:eastAsia="zh-CN"/>
        </w:rPr>
        <w:t xml:space="preserve">2026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4</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27</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16</w:t>
      </w:r>
      <w:r>
        <w:rPr>
          <w:rFonts w:hint="eastAsia" w:cs="宋体" w:asciiTheme="minorEastAsia" w:hAnsiTheme="minorEastAsia" w:eastAsiaTheme="minorEastAsia"/>
          <w:color w:val="auto"/>
          <w:spacing w:val="8"/>
          <w:highlight w:val="none"/>
        </w:rPr>
        <w:t xml:space="preserve">:00（北京时间）前提交响应文件。</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一、项目基本情况</w:t>
      </w:r>
      <w:r>
        <w:rPr>
          <w:rFonts w:hint="eastAsia" w:cs="Arial" w:asciiTheme="minorEastAsia" w:hAnsiTheme="minorEastAsia" w:eastAsiaTheme="minorEastAsia"/>
          <w:b/>
          <w:color w:val="auto"/>
          <w:szCs w:val="21"/>
          <w:highlight w:val="none"/>
        </w:rPr>
        <w:t xml:space="preserve"> </w:t>
      </w:r>
      <w:r>
        <w:rPr>
          <w:rFonts w:cs="Arial" w:asciiTheme="minorEastAsia" w:hAnsiTheme="minorEastAsia" w:eastAsiaTheme="minorEastAsia"/>
          <w:b/>
          <w:color w:val="auto"/>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项目编号：</w:t>
      </w:r>
      <w:r>
        <w:rPr>
          <w:rFonts w:hint="eastAsia" w:cs="Arial" w:asciiTheme="minorEastAsia" w:hAnsiTheme="minorEastAsia" w:eastAsiaTheme="minorEastAsia"/>
          <w:bCs/>
          <w:color w:val="auto"/>
          <w:szCs w:val="21"/>
          <w:highlight w:val="none"/>
        </w:rPr>
        <w:t xml:space="preserve">JSZC-320192-JSGC-C2026-0014</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项目名称：</w:t>
      </w:r>
      <w:r>
        <w:rPr>
          <w:rFonts w:hint="eastAsia" w:cs="Arial" w:asciiTheme="minorEastAsia" w:hAnsiTheme="minorEastAsia" w:eastAsiaTheme="minorEastAsia"/>
          <w:bCs/>
          <w:color w:val="auto"/>
          <w:szCs w:val="21"/>
          <w:highlight w:val="none"/>
        </w:rPr>
        <w:t xml:space="preserve">2026年盘城街道四季文旅活动运营及农文旅产业联盟赋能服务项目</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采购方式：竞争性磋商</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val="en-US" w:eastAsia="zh-CN"/>
        </w:rPr>
        <w:t xml:space="preserve">170</w:t>
      </w:r>
      <w:r>
        <w:rPr>
          <w:rFonts w:hint="eastAsia" w:asciiTheme="minorEastAsia" w:hAnsiTheme="minorEastAsia" w:eastAsiaTheme="minorEastAsia"/>
          <w:bCs/>
          <w:color w:val="auto"/>
          <w:szCs w:val="21"/>
          <w:highlight w:val="none"/>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最高限价（如有）</w:t>
      </w:r>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170</w:t>
      </w:r>
      <w:r>
        <w:rPr>
          <w:rFonts w:hint="eastAsia" w:cs="Arial" w:asciiTheme="minorEastAsia" w:hAnsiTheme="minorEastAsia" w:eastAsiaTheme="minorEastAsia"/>
          <w:bCs/>
          <w:color w:val="auto"/>
          <w:szCs w:val="21"/>
          <w:highlight w:val="none"/>
        </w:rPr>
        <w:t xml:space="preserve">万元</w:t>
      </w:r>
      <w:r/>
    </w:p>
    <w:p>
      <w:pPr>
        <w:ind w:firstLine="420"/>
        <w:jc w:val="left"/>
        <w:spacing w:line="360" w:lineRule="auto"/>
        <w:shd w:val="clear" w:color="auto" w:fill="ffffff"/>
        <w:widowControl/>
        <w:rPr>
          <w:rFonts w:hint="default" w:asciiTheme="minorEastAsia" w:hAnsiTheme="minorEastAsia" w:eastAsiaTheme="minorEastAsia"/>
          <w:bCs/>
          <w:color w:val="auto"/>
          <w:szCs w:val="21"/>
          <w:highlight w:val="none"/>
          <w:u w:val="single"/>
          <w:lang w:val="en-US" w:eastAsia="zh-CN"/>
        </w:rPr>
      </w:pPr>
      <w:r>
        <w:rPr>
          <w:rFonts w:cs="Arial" w:asciiTheme="minorEastAsia" w:hAnsiTheme="minorEastAsia" w:eastAsiaTheme="minorEastAsia"/>
          <w:bCs/>
          <w:color w:val="auto"/>
          <w:szCs w:val="21"/>
          <w:highlight w:val="none"/>
        </w:rPr>
        <w:t xml:space="preserve">采购需求</w:t>
      </w:r>
      <w:r>
        <w:rPr>
          <w:rFonts w:hint="eastAsia" w:cs="Arial" w:asciiTheme="minorEastAsia" w:hAnsiTheme="minorEastAsia" w:eastAsiaTheme="minorEastAsia"/>
          <w:bCs/>
          <w:color w:val="auto"/>
          <w:szCs w:val="21"/>
          <w:highlight w:val="none"/>
        </w:rPr>
        <w:t xml:space="preserve">：2026年盘城四季文旅工作，文体旅条口将积极融入“宁的北岸 我的主场”三区文体旅商一体化发展战略，通过整合现有农文旅资源，结合季节性活动实现全年不间断引流。本次拟委托第三方机构2026年盘城街道四季文旅活动运营及农文旅产业联盟赋能</w:t>
      </w:r>
      <w:r>
        <w:rPr>
          <w:rFonts w:hint="eastAsia" w:cs="Arial" w:asciiTheme="minorEastAsia" w:hAnsiTheme="minorEastAsia" w:eastAsiaTheme="minorEastAsia"/>
          <w:bCs/>
          <w:color w:val="auto"/>
          <w:szCs w:val="21"/>
          <w:highlight w:val="none"/>
          <w:lang w:val="en-US" w:eastAsia="zh-CN"/>
        </w:rPr>
        <w:t xml:space="preserve">服务。</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合同履行期限：</w:t>
      </w:r>
      <w:r>
        <w:rPr>
          <w:rFonts w:hint="eastAsia" w:cs="Arial" w:asciiTheme="minorEastAsia" w:hAnsiTheme="minorEastAsia" w:eastAsiaTheme="minorEastAsia"/>
          <w:bCs/>
          <w:color w:val="auto"/>
          <w:szCs w:val="21"/>
          <w:highlight w:val="none"/>
        </w:rPr>
        <w:t xml:space="preserve">自合同签订之日起</w:t>
      </w:r>
      <w:r>
        <w:rPr>
          <w:rFonts w:hint="eastAsia" w:cs="Arial" w:asciiTheme="minorEastAsia" w:hAnsiTheme="minorEastAsia" w:eastAsiaTheme="minorEastAsia"/>
          <w:bCs/>
          <w:color w:val="auto"/>
          <w:szCs w:val="21"/>
          <w:highlight w:val="none"/>
          <w:lang w:val="en-US" w:eastAsia="zh-CN"/>
        </w:rPr>
        <w:t xml:space="preserve">一</w:t>
      </w:r>
      <w:r>
        <w:rPr>
          <w:rFonts w:hint="eastAsia" w:cs="Arial" w:asciiTheme="minorEastAsia" w:hAnsiTheme="minorEastAsia" w:eastAsiaTheme="minorEastAsia"/>
          <w:bCs/>
          <w:color w:val="auto"/>
          <w:szCs w:val="21"/>
          <w:highlight w:val="none"/>
        </w:rPr>
        <w:t xml:space="preserve">年。</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4" w:name="_Hlk77845455"/>
      <w:r/>
      <w:bookmarkStart w:id="5" w:name="_Hlk128055931"/>
      <w:r>
        <w:rPr>
          <w:rFonts w:cs="Arial" w:asciiTheme="minorEastAsia" w:hAnsiTheme="minorEastAsia" w:eastAsiaTheme="minorEastAsia"/>
          <w:bCs/>
          <w:color w:val="auto"/>
          <w:szCs w:val="21"/>
          <w:highlight w:val="none"/>
        </w:rPr>
        <w:t xml:space="preserve">本项目</w:t>
      </w:r>
      <w:bookmarkStart w:id="6"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6"/>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4"/>
      <w:r/>
      <w:bookmarkEnd w:id="5"/>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二、</w:t>
      </w:r>
      <w:r>
        <w:rPr>
          <w:rFonts w:hint="eastAsia" w:cs="Arial" w:asciiTheme="minorEastAsia" w:hAnsiTheme="minorEastAsia" w:eastAsiaTheme="minorEastAsia"/>
          <w:b/>
          <w:color w:val="auto"/>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（一）</w:t>
      </w:r>
      <w:r>
        <w:rPr>
          <w:rFonts w:cs="Arial" w:asciiTheme="minorEastAsia" w:hAnsiTheme="minorEastAsia" w:eastAsiaTheme="minorEastAsia"/>
          <w:bCs/>
          <w:color w:val="auto"/>
          <w:szCs w:val="21"/>
          <w:highlight w:val="none"/>
        </w:rPr>
        <w:t xml:space="preserve">满足《中华人民共和国政府采购法》第二十二条规定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color w:val="auto"/>
          <w:szCs w:val="21"/>
          <w:highlight w:val="none"/>
        </w:rPr>
      </w:pPr>
      <w:r/>
      <w:bookmarkStart w:id="7" w:name="_Hlk163569255"/>
      <w:r>
        <w:rPr>
          <w:rFonts w:hint="eastAsia" w:asciiTheme="minorEastAsia" w:hAnsiTheme="minorEastAsia" w:eastAsiaTheme="minorEastAsia"/>
          <w:bCs/>
          <w:color w:val="auto"/>
          <w:szCs w:val="21"/>
          <w:highlight w:val="none"/>
        </w:rPr>
        <w:t xml:space="preserve">2.具有良好的商业信誉和健全的财务会计制度（提供参加本次政府采购活动前的会计报表或审计报告，或银行出具的投标截止时间前六个月内银行出具的资信证明）；</w:t>
      </w:r>
      <w:bookmarkEnd w:id="7"/>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3.具有履行合同所必需的设备和专业技术能力（根据项目需求提供履行合同所必需的设备和专业技术能力的声明</w:t>
      </w:r>
      <w:bookmarkStart w:id="8" w:name="_Hlk128041996"/>
      <w:r>
        <w:rPr>
          <w:rFonts w:hint="eastAsia" w:asciiTheme="minorEastAsia" w:hAnsiTheme="minorEastAsia" w:eastAsiaTheme="minorEastAsia"/>
          <w:bCs/>
          <w:color w:val="auto"/>
          <w:szCs w:val="21"/>
          <w:highlight w:val="none"/>
        </w:rPr>
        <w:t xml:space="preserve">或证明材料</w:t>
      </w:r>
      <w:bookmarkEnd w:id="8"/>
      <w:r>
        <w:rPr>
          <w:rFonts w:hint="eastAsia"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w:t>
      </w:r>
      <w:bookmarkStart w:id="9" w:name="_Hlk169006514"/>
      <w:r>
        <w:rPr>
          <w:rFonts w:hint="eastAsia" w:asciiTheme="minorEastAsia" w:hAnsiTheme="minorEastAsia" w:eastAsiaTheme="minorEastAsia"/>
          <w:bCs/>
          <w:color w:val="auto"/>
          <w:szCs w:val="21"/>
          <w:highlight w:val="none"/>
        </w:rPr>
        <w:t xml:space="preserve">具有依法缴纳税收和社会保障资金的良好记录</w:t>
      </w:r>
      <w:bookmarkStart w:id="10" w:name="_Hlk168994408"/>
      <w:r>
        <w:rPr>
          <w:rFonts w:hint="eastAsia" w:asciiTheme="minorEastAsia" w:hAnsiTheme="minorEastAsia" w:eastAsiaTheme="minorEastAsia"/>
          <w:bCs/>
          <w:color w:val="auto"/>
          <w:szCs w:val="21"/>
          <w:highlight w:val="none"/>
        </w:rPr>
        <w:t xml:space="preserve">（提供参加本次政府采购活动前一年内至少一个月缴纳社会保险的凭据及缴纳税收凭据）</w:t>
      </w:r>
      <w:bookmarkEnd w:id="10"/>
      <w:r>
        <w:rPr>
          <w:rFonts w:hint="eastAsia" w:asciiTheme="minorEastAsia" w:hAnsiTheme="minorEastAsia" w:eastAsiaTheme="minorEastAsia"/>
          <w:bCs/>
          <w:color w:val="auto"/>
          <w:szCs w:val="21"/>
          <w:highlight w:val="none"/>
        </w:rPr>
        <w:t xml:space="preserve">；</w:t>
      </w:r>
      <w:bookmarkEnd w:id="9"/>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（二）</w:t>
      </w:r>
      <w:r>
        <w:rPr>
          <w:rFonts w:cs="Arial" w:asciiTheme="minorEastAsia" w:hAnsiTheme="minorEastAsia" w:eastAsiaTheme="minorEastAsia"/>
          <w:bCs/>
          <w:color w:val="auto"/>
          <w:szCs w:val="21"/>
          <w:highlight w:val="none"/>
        </w:rPr>
        <w:t xml:space="preserve">落实政府采购政策需满足的资格要求：</w:t>
      </w:r>
      <w:bookmarkStart w:id="11" w:name="_Hlk128042064"/>
      <w:r/>
      <w:bookmarkEnd w:id="11"/>
      <w:r/>
      <w:r/>
    </w:p>
    <w:p>
      <w:pPr>
        <w:ind w:firstLine="420"/>
        <w:spacing w:line="360" w:lineRule="auto"/>
        <w:rPr>
          <w:rFonts w:hint="eastAsia" w:cs="宋体" w:asciiTheme="minorEastAsia" w:hAnsiTheme="minorEastAsia" w:eastAsiaTheme="minorEastAsia"/>
          <w:bCs/>
          <w:color w:val="auto"/>
          <w:szCs w:val="21"/>
          <w:highlight w:val="none"/>
        </w:rPr>
      </w:pPr>
      <w:r/>
      <w:bookmarkStart w:id="12" w:name="_Hlk67996638"/>
      <w:r/>
      <w:bookmarkStart w:id="13" w:name="_Hlk67648547"/>
      <w:r>
        <w:rPr>
          <w:rFonts w:hint="eastAsia" w:cs="宋体" w:asciiTheme="minorEastAsia" w:hAnsiTheme="minorEastAsia" w:eastAsiaTheme="minorEastAsia"/>
          <w:bCs/>
          <w:color w:val="auto"/>
          <w:szCs w:val="21"/>
          <w:highlight w:val="none"/>
        </w:rPr>
        <w:t xml:space="preserve">本项目专门面向中小微企业采购，</w:t>
      </w:r>
      <w:r>
        <w:rPr>
          <w:rFonts w:hint="eastAsia" w:cs="Arial" w:asciiTheme="minorEastAsia" w:hAnsiTheme="minorEastAsia" w:eastAsiaTheme="minorEastAsia"/>
          <w:bCs/>
          <w:color w:val="auto"/>
          <w:szCs w:val="21"/>
          <w:highlight w:val="none"/>
        </w:rPr>
        <w:t xml:space="preserve">供应商应为中型、小型、微型企业或</w:t>
      </w:r>
      <w:r>
        <w:rPr>
          <w:rFonts w:hint="eastAsia" w:cs="宋体" w:asciiTheme="minorEastAsia" w:hAnsiTheme="minorEastAsia" w:eastAsiaTheme="minorEastAsia"/>
          <w:bCs/>
          <w:color w:val="auto"/>
          <w:szCs w:val="21"/>
          <w:highlight w:val="none"/>
        </w:rPr>
        <w:t xml:space="preserve">监狱企业（含监狱和戒毒企业）或</w:t>
      </w:r>
      <w:r>
        <w:rPr>
          <w:rFonts w:hint="eastAsia" w:cs="Arial" w:asciiTheme="minorEastAsia" w:hAnsiTheme="minorEastAsia" w:eastAsiaTheme="minorEastAsia"/>
          <w:bCs/>
          <w:color w:val="auto"/>
          <w:szCs w:val="21"/>
          <w:highlight w:val="none"/>
        </w:rPr>
        <w:t xml:space="preserve">残</w:t>
      </w:r>
      <w:r>
        <w:rPr>
          <w:rFonts w:hint="eastAsia" w:asciiTheme="minorEastAsia" w:hAnsiTheme="minorEastAsia" w:eastAsiaTheme="minorEastAsia"/>
          <w:color w:val="auto"/>
          <w:highlight w:val="none"/>
        </w:rPr>
        <w:t xml:space="preserve">疾人福利性单位</w:t>
      </w:r>
      <w:r>
        <w:rPr>
          <w:rFonts w:hint="eastAsia" w:cs="Arial" w:asciiTheme="minorEastAsia" w:hAnsiTheme="minorEastAsia" w:eastAsiaTheme="minorEastAsia"/>
          <w:bCs/>
          <w:color w:val="auto"/>
          <w:szCs w:val="21"/>
          <w:highlight w:val="none"/>
        </w:rPr>
        <w:t xml:space="preserve">。中型、小型、微型企业</w:t>
      </w:r>
      <w:r>
        <w:rPr>
          <w:rFonts w:hint="eastAsia" w:cs="宋体" w:asciiTheme="minorEastAsia" w:hAnsiTheme="minorEastAsia" w:eastAsiaTheme="minorEastAsia"/>
          <w:bCs/>
          <w:color w:val="auto"/>
          <w:szCs w:val="21"/>
          <w:highlight w:val="none"/>
        </w:rPr>
        <w:t xml:space="preserve">提供《中小企业声明函》；监狱企业视同小型、微型企业，提供由省级以上监狱管理局、戒毒管理局(含新疆生产建设兵团)出具的属于监狱企业的证明文件；残疾人福利性单位视同小型、微型企业，提供《残疾人福利性单位声明函》。</w:t>
      </w:r>
      <w:r>
        <w:rPr>
          <w:rFonts w:hint="eastAsia" w:cs="Arial" w:asciiTheme="minorEastAsia" w:hAnsiTheme="minorEastAsia" w:eastAsiaTheme="minorEastAsia"/>
          <w:bCs/>
          <w:color w:val="auto"/>
          <w:szCs w:val="21"/>
          <w:highlight w:val="none"/>
        </w:rPr>
        <w:t xml:space="preserve">未提供或未按要求提供上述相关材料，</w:t>
      </w:r>
      <w:r>
        <w:rPr>
          <w:rFonts w:hint="eastAsia" w:cs="宋体" w:asciiTheme="minorEastAsia" w:hAnsiTheme="minorEastAsia" w:eastAsiaTheme="minorEastAsia"/>
          <w:bCs/>
          <w:color w:val="auto"/>
          <w:szCs w:val="21"/>
          <w:highlight w:val="none"/>
        </w:rPr>
        <w:t xml:space="preserve">响应文件按无效投标处理。</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（三）</w:t>
      </w:r>
      <w:r>
        <w:rPr>
          <w:rFonts w:hint="eastAsia" w:cs="Arial" w:asciiTheme="minorEastAsia" w:hAnsiTheme="minorEastAsia" w:eastAsiaTheme="minorEastAsia"/>
          <w:bCs/>
          <w:color w:val="auto"/>
          <w:szCs w:val="21"/>
          <w:highlight w:val="none"/>
        </w:rPr>
        <w:t xml:space="preserve">本项目特定资格要求</w:t>
      </w:r>
      <w:bookmarkEnd w:id="12"/>
      <w:r>
        <w:rPr>
          <w:rFonts w:hint="eastAsia" w:cs="Arial" w:asciiTheme="minorEastAsia" w:hAnsiTheme="minorEastAsia" w:eastAsiaTheme="minorEastAsia"/>
          <w:bCs/>
          <w:color w:val="auto"/>
          <w:szCs w:val="21"/>
          <w:highlight w:val="none"/>
        </w:rPr>
        <w:t xml:space="preserve">：</w:t>
      </w:r>
      <w:bookmarkEnd w:id="13"/>
      <w:r>
        <w:rPr>
          <w:rFonts w:hint="eastAsia" w:asciiTheme="minorEastAsia" w:hAnsiTheme="minorEastAsia" w:eastAsiaTheme="minorEastAsia"/>
          <w:bCs/>
          <w:color w:val="auto"/>
          <w:szCs w:val="21"/>
          <w:highlight w:val="none"/>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bookmarkStart w:id="14" w:name="_Hlk77845490"/>
      <w:r/>
      <w:bookmarkStart w:id="15" w:name="_Hlk77846375"/>
      <w:r>
        <w:rPr>
          <w:rFonts w:cs="Arial" w:asciiTheme="minorEastAsia" w:hAnsiTheme="minorEastAsia" w:eastAsiaTheme="minorEastAsia"/>
          <w:b/>
          <w:color w:val="auto"/>
          <w:szCs w:val="21"/>
          <w:highlight w:val="none"/>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color w:val="auto"/>
          <w:spacing w:val="8"/>
          <w:szCs w:val="21"/>
          <w:highlight w:val="none"/>
        </w:rPr>
      </w:pPr>
      <w:r/>
      <w:bookmarkStart w:id="16" w:name="_Hlk167288387"/>
      <w:r>
        <w:rPr>
          <w:rFonts w:hint="eastAsia" w:cs="Arial" w:asciiTheme="minorEastAsia" w:hAnsiTheme="minorEastAsia" w:eastAsiaTheme="minorEastAsia"/>
          <w:color w:val="auto"/>
          <w:spacing w:val="8"/>
          <w:szCs w:val="21"/>
          <w:highlight w:val="none"/>
        </w:rPr>
        <w:t xml:space="preserve">时间：</w:t>
      </w:r>
      <w:r>
        <w:rPr>
          <w:rFonts w:hint="eastAsia" w:cs="Arial" w:asciiTheme="minorEastAsia" w:hAnsiTheme="minorEastAsia" w:eastAsiaTheme="minorEastAsia"/>
          <w:color w:val="auto"/>
          <w:spacing w:val="8"/>
          <w:szCs w:val="21"/>
          <w:highlight w:val="none"/>
          <w:lang w:val="en-US" w:eastAsia="zh-CN"/>
        </w:rPr>
        <w:t xml:space="preserve">自磋商文件公告发布之日起5个工作日</w:t>
      </w:r>
      <w:bookmarkEnd w:id="14"/>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7" w:name="_Hlk77845475"/>
      <w:r>
        <w:rPr>
          <w:rFonts w:asciiTheme="minorEastAsia" w:hAnsiTheme="minorEastAsia" w:eastAsiaTheme="minorEastAsia"/>
          <w:color w:val="auto"/>
          <w:szCs w:val="21"/>
          <w:highlight w:val="none"/>
        </w:rPr>
        <w:t xml:space="preserve">地点：</w:t>
      </w:r>
      <w:r>
        <w:rPr>
          <w:rFonts w:hint="eastAsia" w:cs="Arial" w:asciiTheme="minorEastAsia" w:hAnsiTheme="minorEastAsia" w:eastAsiaTheme="minorEastAsia"/>
          <w:color w:val="auto"/>
          <w:spacing w:val="8"/>
          <w:szCs w:val="21"/>
          <w:highlight w:val="none"/>
        </w:rPr>
        <w:t xml:space="preserve">江苏政府采购网“苏采云”系统</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8" w:name="_Hlk168491228"/>
      <w:r/>
      <w:bookmarkStart w:id="19" w:name="_Hlk168491149"/>
      <w:r/>
      <w:bookmarkStart w:id="20" w:name="_Hlk75168366"/>
      <w:r>
        <w:rPr>
          <w:rFonts w:asciiTheme="minorEastAsia" w:hAnsiTheme="minorEastAsia" w:eastAsiaTheme="minorEastAsia"/>
          <w:color w:val="auto"/>
          <w:szCs w:val="21"/>
          <w:highlight w:val="none"/>
        </w:rPr>
        <w:t xml:space="preserve">方式：</w:t>
      </w:r>
      <w:r>
        <w:rPr>
          <w:rFonts w:hint="eastAsia" w:asciiTheme="minorEastAsia" w:hAnsiTheme="minorEastAsia" w:eastAsiaTheme="minorEastAsia"/>
          <w:color w:val="auto"/>
          <w:szCs w:val="21"/>
          <w:highlight w:val="none"/>
        </w:rPr>
        <w:t xml:space="preserve">供应商登陆江苏政府采购网，在网站首页点击</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bCs/>
          <w:color w:val="auto"/>
          <w:szCs w:val="21"/>
          <w:highlight w:val="none"/>
        </w:rPr>
        <w:t xml:space="preserve">自行免费下载</w:t>
      </w:r>
      <w:bookmarkEnd w:id="18"/>
      <w:r/>
      <w:bookmarkEnd w:id="16"/>
      <w:r/>
      <w:bookmarkEnd w:id="19"/>
      <w:r/>
      <w:bookmarkEnd w:id="20"/>
      <w:r/>
      <w:r/>
    </w:p>
    <w:p>
      <w:pPr>
        <w:ind w:firstLine="452"/>
        <w:spacing w:line="360" w:lineRule="auto"/>
        <w:widowControl/>
        <w:rPr>
          <w:rFonts w:hint="eastAsia" w:cs="宋体" w:asciiTheme="minorEastAsia" w:hAnsiTheme="minorEastAsia" w:eastAsiaTheme="minorEastAsia"/>
          <w:color w:val="auto"/>
          <w:szCs w:val="21"/>
          <w:highlight w:val="none"/>
        </w:rPr>
      </w:pPr>
      <w:r/>
      <w:bookmarkStart w:id="21" w:name="_Hlk128043211"/>
      <w:r/>
      <w:bookmarkStart w:id="22" w:name="_Hlk95487722"/>
      <w:r>
        <w:rPr>
          <w:rFonts w:hint="eastAsia" w:cs="宋体" w:asciiTheme="minorEastAsia" w:hAnsiTheme="minorEastAsia" w:eastAsiaTheme="minorEastAsia"/>
          <w:color w:val="auto"/>
          <w:spacing w:val="8"/>
          <w:szCs w:val="21"/>
          <w:highlight w:val="none"/>
        </w:rPr>
        <w:t xml:space="preserve">售价：0元</w:t>
      </w:r>
      <w:bookmarkEnd w:id="15"/>
      <w:r/>
      <w:bookmarkEnd w:id="17"/>
      <w:r/>
      <w:bookmarkEnd w:id="21"/>
      <w:r/>
      <w:bookmarkEnd w:id="22"/>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四、</w:t>
      </w:r>
      <w:bookmarkStart w:id="23" w:name="_Hlk44579106"/>
      <w:r>
        <w:rPr>
          <w:rFonts w:hint="eastAsia" w:cs="Arial" w:asciiTheme="minorEastAsia" w:hAnsiTheme="minorEastAsia" w:eastAsiaTheme="minorEastAsia"/>
          <w:b/>
          <w:color w:val="auto"/>
          <w:szCs w:val="21"/>
          <w:highlight w:val="none"/>
        </w:rPr>
        <w:t xml:space="preserve">响应文件</w:t>
      </w:r>
      <w:bookmarkEnd w:id="23"/>
      <w:r>
        <w:rPr>
          <w:rFonts w:hint="eastAsia" w:cs="Arial" w:asciiTheme="minorEastAsia" w:hAnsiTheme="minorEastAsia" w:eastAsiaTheme="minorEastAsia"/>
          <w:b/>
          <w:color w:val="auto"/>
          <w:szCs w:val="21"/>
          <w:highlight w:val="none"/>
        </w:rPr>
        <w:t xml:space="preserve">提交</w:t>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bookmarkStart w:id="24" w:name="_Hlk44575721"/>
      <w:r>
        <w:rPr>
          <w:rFonts w:hint="eastAsia" w:cs="Arial" w:asciiTheme="minorEastAsia" w:hAnsiTheme="minorEastAsia" w:eastAsiaTheme="minorEastAsia"/>
          <w:color w:val="auto"/>
          <w:spacing w:val="8"/>
          <w:szCs w:val="21"/>
          <w:highlight w:val="none"/>
        </w:rPr>
        <w:t xml:space="preserve">截止时间：</w:t>
      </w:r>
      <w:r>
        <w:rPr>
          <w:rFonts w:hint="eastAsia" w:cs="Arial" w:asciiTheme="minorEastAsia" w:hAnsiTheme="minorEastAsia" w:eastAsiaTheme="minorEastAsia"/>
          <w:color w:val="auto"/>
          <w:spacing w:val="8"/>
          <w:szCs w:val="21"/>
          <w:highlight w:val="none"/>
          <w:lang w:val="en-US" w:eastAsia="zh-CN"/>
        </w:rPr>
        <w:t xml:space="preserve">2026</w:t>
      </w:r>
      <w:r>
        <w:rPr>
          <w:rFonts w:hint="eastAsia" w:cs="Arial" w:asciiTheme="minorEastAsia" w:hAnsiTheme="minorEastAsia" w:eastAsiaTheme="minorEastAsia"/>
          <w:color w:val="auto"/>
          <w:spacing w:val="8"/>
          <w:szCs w:val="21"/>
          <w:highlight w:val="none"/>
        </w:rPr>
        <w:t xml:space="preserve">年</w:t>
      </w:r>
      <w:r>
        <w:rPr>
          <w:rFonts w:hint="eastAsia" w:cs="Arial" w:asciiTheme="minorEastAsia" w:hAnsiTheme="minorEastAsia" w:eastAsiaTheme="minorEastAsia"/>
          <w:color w:val="auto"/>
          <w:spacing w:val="8"/>
          <w:szCs w:val="21"/>
          <w:highlight w:val="none"/>
          <w:lang w:val="en-US" w:eastAsia="zh-CN"/>
        </w:rPr>
        <w:t xml:space="preserve">4</w:t>
      </w:r>
      <w:r>
        <w:rPr>
          <w:rFonts w:hint="eastAsia" w:cs="Arial" w:asciiTheme="minorEastAsia" w:hAnsiTheme="minorEastAsia" w:eastAsiaTheme="minorEastAsia"/>
          <w:color w:val="auto"/>
          <w:spacing w:val="8"/>
          <w:szCs w:val="21"/>
          <w:highlight w:val="none"/>
        </w:rPr>
        <w:t xml:space="preserve">月</w:t>
      </w:r>
      <w:r>
        <w:rPr>
          <w:rFonts w:hint="eastAsia" w:cs="Arial" w:asciiTheme="minorEastAsia" w:hAnsiTheme="minorEastAsia" w:eastAsiaTheme="minorEastAsia"/>
          <w:color w:val="auto"/>
          <w:spacing w:val="8"/>
          <w:szCs w:val="21"/>
          <w:highlight w:val="none"/>
          <w:lang w:val="en-US" w:eastAsia="zh-CN"/>
        </w:rPr>
        <w:t xml:space="preserve">27</w:t>
      </w:r>
      <w:r>
        <w:rPr>
          <w:rFonts w:hint="eastAsia" w:cs="Arial" w:asciiTheme="minorEastAsia" w:hAnsiTheme="minorEastAsia" w:eastAsiaTheme="minorEastAsia"/>
          <w:color w:val="auto"/>
          <w:spacing w:val="8"/>
          <w:szCs w:val="21"/>
          <w:highlight w:val="none"/>
        </w:rPr>
        <w:t xml:space="preserve">日 </w:t>
      </w:r>
      <w:r>
        <w:rPr>
          <w:rFonts w:hint="eastAsia" w:cs="Arial" w:asciiTheme="minorEastAsia" w:hAnsiTheme="minorEastAsia" w:eastAsiaTheme="minorEastAsia"/>
          <w:color w:val="auto"/>
          <w:spacing w:val="8"/>
          <w:szCs w:val="21"/>
          <w:highlight w:val="none"/>
          <w:lang w:val="en-US" w:eastAsia="zh-CN"/>
        </w:rPr>
        <w:t xml:space="preserve">16</w:t>
      </w:r>
      <w:r>
        <w:rPr>
          <w:rFonts w:hint="eastAsia" w:cs="Arial" w:asciiTheme="minorEastAsia" w:hAnsiTheme="minorEastAsia" w:eastAsiaTheme="minorEastAsia"/>
          <w:color w:val="auto"/>
          <w:spacing w:val="8"/>
          <w:szCs w:val="21"/>
          <w:highlight w:val="none"/>
        </w:rPr>
        <w:t xml:space="preserve">:00</w:t>
      </w:r>
      <w:bookmarkEnd w:id="24"/>
      <w:r>
        <w:rPr>
          <w:rFonts w:hint="eastAsia" w:cs="Arial" w:asciiTheme="minorEastAsia" w:hAnsiTheme="minorEastAsia" w:eastAsiaTheme="minorEastAsia"/>
          <w:color w:val="auto"/>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r>
        <w:rPr>
          <w:rFonts w:hint="eastAsia" w:cs="Arial" w:asciiTheme="minorEastAsia" w:hAnsiTheme="minorEastAsia" w:eastAsiaTheme="minorEastAsia"/>
          <w:color w:val="auto"/>
          <w:spacing w:val="8"/>
          <w:szCs w:val="21"/>
          <w:highlight w:val="none"/>
        </w:rPr>
        <w:t xml:space="preserve">江苏政府采购网</w:t>
      </w:r>
      <w:bookmarkStart w:id="25" w:name="OLE_LINK21"/>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bookmarkEnd w:id="25"/>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五</w:t>
      </w:r>
      <w:r>
        <w:rPr>
          <w:rFonts w:cs="Arial" w:asciiTheme="minorEastAsia" w:hAnsiTheme="minorEastAsia" w:eastAsiaTheme="minorEastAsia"/>
          <w:b/>
          <w:color w:val="auto"/>
          <w:szCs w:val="21"/>
          <w:highlight w:val="none"/>
        </w:rPr>
        <w:t xml:space="preserve">、</w:t>
      </w:r>
      <w:r>
        <w:rPr>
          <w:rFonts w:hint="eastAsia" w:cs="Arial" w:asciiTheme="minorEastAsia" w:hAnsiTheme="minorEastAsia" w:eastAsiaTheme="minorEastAsia"/>
          <w:b/>
          <w:color w:val="auto"/>
          <w:szCs w:val="21"/>
          <w:highlight w:val="none"/>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pacing w:val="8"/>
          <w:szCs w:val="21"/>
          <w:highlight w:val="none"/>
        </w:rPr>
        <w:t xml:space="preserve">时间：</w:t>
      </w:r>
      <w:r>
        <w:rPr>
          <w:rFonts w:hint="eastAsia" w:cs="Arial" w:asciiTheme="minorEastAsia" w:hAnsiTheme="minorEastAsia" w:eastAsiaTheme="minorEastAsia"/>
          <w:color w:val="auto"/>
          <w:spacing w:val="8"/>
          <w:szCs w:val="21"/>
          <w:highlight w:val="none"/>
          <w:lang w:val="en-US" w:eastAsia="zh-CN"/>
        </w:rPr>
        <w:t xml:space="preserve">2026</w:t>
      </w:r>
      <w:r>
        <w:rPr>
          <w:rFonts w:hint="eastAsia" w:cs="Arial" w:asciiTheme="minorEastAsia" w:hAnsiTheme="minorEastAsia" w:eastAsiaTheme="minorEastAsia"/>
          <w:color w:val="auto"/>
          <w:spacing w:val="8"/>
          <w:szCs w:val="21"/>
          <w:highlight w:val="none"/>
        </w:rPr>
        <w:t xml:space="preserve">年</w:t>
      </w:r>
      <w:r>
        <w:rPr>
          <w:rFonts w:hint="eastAsia" w:cs="Arial" w:asciiTheme="minorEastAsia" w:hAnsiTheme="minorEastAsia" w:eastAsiaTheme="minorEastAsia"/>
          <w:color w:val="auto"/>
          <w:spacing w:val="8"/>
          <w:szCs w:val="21"/>
          <w:highlight w:val="none"/>
          <w:lang w:val="en-US" w:eastAsia="zh-CN"/>
        </w:rPr>
        <w:t xml:space="preserve">4</w:t>
      </w:r>
      <w:r>
        <w:rPr>
          <w:rFonts w:hint="eastAsia" w:cs="Arial" w:asciiTheme="minorEastAsia" w:hAnsiTheme="minorEastAsia" w:eastAsiaTheme="minorEastAsia"/>
          <w:color w:val="auto"/>
          <w:spacing w:val="8"/>
          <w:szCs w:val="21"/>
          <w:highlight w:val="none"/>
        </w:rPr>
        <w:t xml:space="preserve">月</w:t>
      </w:r>
      <w:r>
        <w:rPr>
          <w:rFonts w:hint="eastAsia" w:cs="Arial" w:asciiTheme="minorEastAsia" w:hAnsiTheme="minorEastAsia" w:eastAsiaTheme="minorEastAsia"/>
          <w:color w:val="auto"/>
          <w:spacing w:val="8"/>
          <w:szCs w:val="21"/>
          <w:highlight w:val="none"/>
          <w:lang w:val="en-US" w:eastAsia="zh-CN"/>
        </w:rPr>
        <w:t xml:space="preserve">27</w:t>
      </w:r>
      <w:r>
        <w:rPr>
          <w:rFonts w:hint="eastAsia" w:cs="Arial" w:asciiTheme="minorEastAsia" w:hAnsiTheme="minorEastAsia" w:eastAsiaTheme="minorEastAsia"/>
          <w:color w:val="auto"/>
          <w:spacing w:val="8"/>
          <w:szCs w:val="21"/>
          <w:highlight w:val="none"/>
        </w:rPr>
        <w:t xml:space="preserve">日 </w:t>
      </w:r>
      <w:r>
        <w:rPr>
          <w:rFonts w:hint="eastAsia" w:cs="Arial" w:asciiTheme="minorEastAsia" w:hAnsiTheme="minorEastAsia" w:eastAsiaTheme="minorEastAsia"/>
          <w:color w:val="auto"/>
          <w:spacing w:val="8"/>
          <w:szCs w:val="21"/>
          <w:highlight w:val="none"/>
          <w:lang w:val="en-US" w:eastAsia="zh-CN"/>
        </w:rPr>
        <w:t xml:space="preserve">16</w:t>
      </w:r>
      <w:r>
        <w:rPr>
          <w:rFonts w:hint="eastAsia" w:cs="Arial" w:asciiTheme="minorEastAsia" w:hAnsiTheme="minorEastAsia" w:eastAsiaTheme="minorEastAsia"/>
          <w:color w:val="auto"/>
          <w:spacing w:val="8"/>
          <w:szCs w:val="21"/>
          <w:highlight w:val="none"/>
        </w:rPr>
        <w:t xml:space="preserve">:00</w:t>
      </w:r>
      <w:r>
        <w:rPr>
          <w:rFonts w:hint="eastAsia" w:cs="Arial" w:asciiTheme="minorEastAsia" w:hAnsiTheme="minorEastAsia" w:eastAsiaTheme="minorEastAsia"/>
          <w:color w:val="auto"/>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zCs w:val="21"/>
          <w:highlight w:val="none"/>
        </w:rPr>
        <w:t xml:space="preserve">开标大厅</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六</w:t>
      </w:r>
      <w:r>
        <w:rPr>
          <w:rFonts w:cs="Arial" w:asciiTheme="minorEastAsia" w:hAnsiTheme="minorEastAsia" w:eastAsiaTheme="minorEastAsia"/>
          <w:b/>
          <w:bCs/>
          <w:color w:val="auto"/>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自本公告发布之日起</w:t>
      </w:r>
      <w:r>
        <w:rPr>
          <w:rFonts w:hint="eastAsia" w:cs="Arial" w:asciiTheme="minorEastAsia" w:hAnsiTheme="minorEastAsia" w:eastAsiaTheme="minorEastAsia"/>
          <w:color w:val="auto"/>
          <w:szCs w:val="21"/>
          <w:highlight w:val="none"/>
        </w:rPr>
        <w:t xml:space="preserve">3</w:t>
      </w:r>
      <w:r>
        <w:rPr>
          <w:rFonts w:cs="Arial" w:asciiTheme="minorEastAsia" w:hAnsiTheme="minorEastAsia" w:eastAsiaTheme="minorEastAsia"/>
          <w:color w:val="auto"/>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lang w:val="zh-CN"/>
        </w:rPr>
        <w:t xml:space="preserve">七</w:t>
      </w:r>
      <w:r>
        <w:rPr>
          <w:rFonts w:cs="Arial" w:asciiTheme="minorEastAsia" w:hAnsiTheme="minorEastAsia" w:eastAsiaTheme="minorEastAsia"/>
          <w:b/>
          <w:bCs/>
          <w:color w:val="auto"/>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highlight w:val="none"/>
          <w:shd w:val="clear" w:color="auto" w:fill="ffffff"/>
        </w:rPr>
        <w:t xml:space="preserve"> 本项目根据中小企业划型标准</w:t>
      </w:r>
      <w:r>
        <w:rPr>
          <w:rFonts w:hint="eastAsia" w:cs="Arial" w:asciiTheme="minorEastAsia" w:hAnsiTheme="minorEastAsia" w:eastAsiaTheme="minorEastAsia"/>
          <w:bCs/>
          <w:color w:val="auto"/>
          <w:szCs w:val="21"/>
          <w:highlight w:val="none"/>
        </w:rPr>
        <w:t xml:space="preserve">属于：其他未列明行业。</w:t>
      </w:r>
      <w:r/>
    </w:p>
    <w:p>
      <w:pPr>
        <w:ind w:firstLine="420"/>
        <w:jc w:val="left"/>
        <w:spacing w:line="360" w:lineRule="auto"/>
        <w:rPr>
          <w:rFonts w:hint="eastAsia" w:cs="Arial" w:asciiTheme="minorEastAsia" w:hAnsiTheme="minorEastAsia" w:eastAsiaTheme="minorEastAsia"/>
          <w:bCs/>
          <w:color w:val="auto"/>
          <w:szCs w:val="21"/>
          <w:highlight w:val="none"/>
          <w:u w:val="single"/>
        </w:rPr>
      </w:pPr>
      <w:r>
        <w:rPr>
          <w:rFonts w:hint="eastAsia" w:cs="Arial" w:asciiTheme="minorEastAsia" w:hAnsiTheme="minorEastAsia" w:eastAsiaTheme="minorEastAsia"/>
          <w:bCs/>
          <w:color w:val="auto"/>
          <w:szCs w:val="21"/>
          <w:highlight w:val="none"/>
          <w:lang w:val="en-US" w:eastAsia="zh-CN"/>
        </w:rPr>
        <w:t xml:space="preserve">2</w:t>
      </w:r>
      <w:r>
        <w:rPr>
          <w:rFonts w:hint="eastAsia" w:cs="Arial" w:asciiTheme="minorEastAsia" w:hAnsiTheme="minorEastAsia" w:eastAsiaTheme="minorEastAsia"/>
          <w:bCs/>
          <w:color w:val="auto"/>
          <w:szCs w:val="21"/>
          <w:highlight w:val="none"/>
        </w:rPr>
        <w:t xml:space="preserve">. </w:t>
      </w:r>
      <w:r>
        <w:rPr>
          <w:rFonts w:cs="Arial" w:asciiTheme="minorEastAsia" w:hAnsiTheme="minorEastAsia" w:eastAsiaTheme="minorEastAsia"/>
          <w:bCs/>
          <w:color w:val="auto"/>
          <w:szCs w:val="21"/>
          <w:highlight w:val="none"/>
        </w:rPr>
        <w:t xml:space="preserve">勘察现场或答疑：</w:t>
      </w:r>
      <w:r>
        <w:rPr>
          <w:rFonts w:hint="eastAsia" w:cs="Arial" w:asciiTheme="minorEastAsia" w:hAnsiTheme="minorEastAsia" w:eastAsiaTheme="minorEastAsia"/>
          <w:bCs/>
          <w:color w:val="auto"/>
          <w:szCs w:val="21"/>
          <w:highlight w:val="none"/>
        </w:rPr>
        <w:t xml:space="preserve">采购人不统一组织，有需要的供应商可自行勘察。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lang w:val="zh-CN"/>
        </w:rPr>
      </w:pPr>
      <w:r>
        <w:rPr>
          <w:rFonts w:hint="eastAsia" w:cs="Arial" w:asciiTheme="minorEastAsia" w:hAnsiTheme="minorEastAsia" w:eastAsiaTheme="minorEastAsia"/>
          <w:b/>
          <w:bCs/>
          <w:color w:val="auto"/>
          <w:szCs w:val="21"/>
          <w:highlight w:val="none"/>
          <w:lang w:val="en-US" w:eastAsia="zh-CN"/>
        </w:rPr>
        <w:t xml:space="preserve">3</w:t>
      </w:r>
      <w:r>
        <w:rPr>
          <w:rFonts w:hint="eastAsia" w:cs="Arial" w:asciiTheme="minorEastAsia" w:hAnsiTheme="minorEastAsia" w:eastAsiaTheme="minorEastAsia"/>
          <w:b/>
          <w:bCs/>
          <w:color w:val="auto"/>
          <w:szCs w:val="21"/>
          <w:highlight w:val="none"/>
          <w:lang w:val="zh-CN"/>
        </w:rPr>
        <w:t xml:space="preserve">. 拒绝下述供应商参加本次采购活动</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（1）供应商</w:t>
      </w:r>
      <w:r>
        <w:rPr>
          <w:rFonts w:cs="Arial" w:asciiTheme="minorEastAsia" w:hAnsiTheme="minorEastAsia" w:eastAsiaTheme="minorEastAsia"/>
          <w:bCs/>
          <w:color w:val="auto"/>
          <w:szCs w:val="21"/>
          <w:highlight w:val="none"/>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为采购项目提供整体设计、规范编制或者项目管理、监理、检测等服务的供应商，不得参加</w:t>
      </w:r>
      <w:r>
        <w:rPr>
          <w:rFonts w:hint="eastAsia" w:cs="Arial" w:asciiTheme="minorEastAsia" w:hAnsiTheme="minorEastAsia" w:eastAsiaTheme="minorEastAsia"/>
          <w:bCs/>
          <w:color w:val="auto"/>
          <w:szCs w:val="21"/>
          <w:highlight w:val="none"/>
        </w:rPr>
        <w:t xml:space="preserve">本项目的</w:t>
      </w:r>
      <w:r>
        <w:rPr>
          <w:rFonts w:cs="Arial" w:asciiTheme="minorEastAsia" w:hAnsiTheme="minorEastAsia" w:eastAsiaTheme="minorEastAsia"/>
          <w:bCs/>
          <w:color w:val="auto"/>
          <w:szCs w:val="21"/>
          <w:highlight w:val="none"/>
        </w:rPr>
        <w:t xml:space="preserve">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（3）供应商被“信用中国”网站（www.creditchina.gov.cn）、“中国政府采购网”(www.ccgp.gov.cn)列入失信被执行人、重大税收违法案件当事人名单、政府采购严重违法失信行为记录名单。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color w:val="auto"/>
          <w:szCs w:val="21"/>
          <w:highlight w:val="none"/>
        </w:rPr>
        <w:t xml:space="preserve"> </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（4）供应商未提供《南京市政府采购供应商信用记录表暨信用承诺书》。</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4</w:t>
      </w:r>
      <w:r>
        <w:rPr>
          <w:rFonts w:hint="eastAsia" w:cs="Arial" w:asciiTheme="minorEastAsia" w:hAnsiTheme="minorEastAsia" w:eastAsiaTheme="minorEastAsia"/>
          <w:b/>
          <w:color w:val="auto"/>
          <w:szCs w:val="21"/>
          <w:highlight w:val="none"/>
        </w:rPr>
        <w:t xml:space="preserve">.</w:t>
      </w:r>
      <w:r>
        <w:rPr>
          <w:rFonts w:hint="eastAsia" w:cs="宋体" w:asciiTheme="minorEastAsia" w:hAnsiTheme="minorEastAsia" w:eastAsiaTheme="minorEastAsia"/>
          <w:b/>
          <w:color w:val="auto"/>
          <w:sz w:val="28"/>
          <w:szCs w:val="28"/>
          <w:highlight w:val="none"/>
        </w:rPr>
        <w:t xml:space="preserve"> </w:t>
      </w:r>
      <w:r>
        <w:rPr>
          <w:rFonts w:hint="eastAsia" w:cs="Arial" w:asciiTheme="minorEastAsia" w:hAnsiTheme="minorEastAsia" w:eastAsiaTheme="minorEastAsia"/>
          <w:b/>
          <w:color w:val="auto"/>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1034"/>
          <w:rFonts w:hint="eastAsia" w:cs="Arial" w:asciiTheme="minorEastAsia" w:hAnsiTheme="minorEastAsia" w:eastAsiaTheme="minorEastAsia"/>
          <w:b/>
          <w:color w:val="auto"/>
          <w:szCs w:val="21"/>
          <w:highlight w:val="none"/>
        </w:rPr>
        <w:t xml:space="preserve">下载地址</w:t>
      </w:r>
      <w:r>
        <w:rPr>
          <w:rStyle w:val="1034"/>
          <w:rFonts w:hint="eastAsia" w:cs="Arial" w:asciiTheme="minorEastAsia" w:hAnsiTheme="minorEastAsia" w:eastAsiaTheme="minorEastAsia"/>
          <w:b/>
          <w:color w:val="auto"/>
          <w:szCs w:val="21"/>
          <w:highlight w:val="none"/>
        </w:rPr>
        <w:fldChar w:fldCharType="end"/>
      </w:r>
      <w:r>
        <w:rPr>
          <w:rFonts w:hint="eastAsia" w:cs="Arial" w:asciiTheme="minorEastAsia" w:hAnsiTheme="minorEastAsia" w:eastAsiaTheme="minorEastAsia"/>
          <w:b/>
          <w:color w:val="auto"/>
          <w:szCs w:val="21"/>
          <w:highlight w:val="none"/>
        </w:rPr>
        <w:t xml:space="preserve">（http://www.ccgp-jiangsu.gov.cn/jiangsu/zlxz/ee/ee3a4bc5a3454aa2b0d9312230633ce9.html）。“苏采云”南京地区客服热线025-83633744、025-83633743。</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lang w:val="en-US" w:eastAsia="zh-CN"/>
        </w:rPr>
        <w:t xml:space="preserve">5</w:t>
      </w:r>
      <w:r>
        <w:rPr>
          <w:rFonts w:hint="eastAsia" w:cs="Arial" w:asciiTheme="minorEastAsia" w:hAnsiTheme="minorEastAsia" w:eastAsiaTheme="minorEastAsia"/>
          <w:bCs/>
          <w:color w:val="auto"/>
          <w:szCs w:val="21"/>
          <w:highlight w:val="none"/>
        </w:rPr>
        <w:t xml:space="preserve">.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6</w:t>
      </w:r>
      <w:r>
        <w:rPr>
          <w:rFonts w:hint="eastAsia" w:cs="Arial" w:asciiTheme="minorEastAsia" w:hAnsiTheme="minorEastAsia" w:eastAsiaTheme="minorEastAsia"/>
          <w:b/>
          <w:color w:val="auto"/>
          <w:szCs w:val="21"/>
          <w:highlight w:val="none"/>
        </w:rPr>
        <w:t xml:space="preserve">. 政府采购信用承诺</w:t>
      </w:r>
      <w:r/>
    </w:p>
    <w:p>
      <w:pPr>
        <w:ind w:firstLine="420"/>
        <w:jc w:val="left"/>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南京公共采购信息网</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首页(https://njgc.jfh.com/)</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南京市政府采购供应商诚信档案</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系统链接打开系统页面</w:t>
      </w:r>
      <w:r/>
    </w:p>
    <w:p>
      <w:pPr>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供应商注册点这里</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符合国家相关规定的财务状况报告</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依法缴纳社会保障资金的证明材料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具备履行政府采购合同所必需的设备和专业技术能力的证明材料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参加政府采购活动前三年内在经营活动中没有重大违法记录的证明材料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供应商在成交</w:t>
      </w:r>
      <w:r>
        <w:rPr>
          <w:rFonts w:asciiTheme="minorEastAsia" w:hAnsiTheme="minorEastAsia" w:eastAsiaTheme="minorEastAsia"/>
          <w:color w:val="auto"/>
          <w:szCs w:val="21"/>
          <w:highlight w:val="none"/>
        </w:rPr>
        <w:t xml:space="preserve">后，应按</w:t>
      </w:r>
      <w:r>
        <w:rPr>
          <w:rFonts w:hint="eastAsia" w:asciiTheme="minorEastAsia" w:hAnsiTheme="minorEastAsia" w:eastAsiaTheme="minorEastAsia"/>
          <w:color w:val="auto"/>
          <w:szCs w:val="21"/>
          <w:highlight w:val="none"/>
        </w:rPr>
        <w:t xml:space="preserve">竞争性磋商</w:t>
      </w:r>
      <w:r>
        <w:rPr>
          <w:rFonts w:asciiTheme="minorEastAsia" w:hAnsiTheme="minorEastAsia" w:eastAsiaTheme="minorEastAsia"/>
          <w:color w:val="auto"/>
          <w:szCs w:val="21"/>
          <w:highlight w:val="none"/>
        </w:rPr>
        <w:t xml:space="preserve">文件要求，将上述由信用承诺书替代的证明材料</w:t>
      </w:r>
      <w:r>
        <w:rPr>
          <w:rFonts w:hint="eastAsia" w:asciiTheme="minorEastAsia" w:hAnsiTheme="minorEastAsia" w:eastAsiaTheme="minorEastAsia"/>
          <w:color w:val="auto"/>
          <w:szCs w:val="21"/>
          <w:highlight w:val="none"/>
        </w:rPr>
        <w:t xml:space="preserve">（一式两份）加盖公章，</w:t>
      </w:r>
      <w:r>
        <w:rPr>
          <w:rFonts w:asciiTheme="minorEastAsia" w:hAnsiTheme="minorEastAsia" w:eastAsiaTheme="minorEastAsia"/>
          <w:color w:val="auto"/>
          <w:szCs w:val="21"/>
          <w:highlight w:val="none"/>
        </w:rPr>
        <w:t xml:space="preserve">提交采购人或采购代理机构核验。经核验无误后，由采购人或采购代理机构发出成交通知书。</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供应商涉及以下情形的，不适用信用承诺</w:t>
      </w:r>
      <w:r>
        <w:rPr>
          <w:rFonts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供应商被列入严重失信主体名单</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被相关监管部门作出行政处罚且尚在处罚有效期内</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其他法律、行政法规规定的不适用信用承诺的情形</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color w:val="auto"/>
          <w:szCs w:val="21"/>
          <w:highlight w:val="none"/>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八</w:t>
      </w:r>
      <w:r>
        <w:rPr>
          <w:rFonts w:cs="Arial" w:asciiTheme="minorEastAsia" w:hAnsiTheme="minorEastAsia" w:eastAsiaTheme="minorEastAsia"/>
          <w:b/>
          <w:bCs/>
          <w:color w:val="auto"/>
          <w:szCs w:val="21"/>
          <w:highlight w:val="none"/>
        </w:rPr>
        <w:t xml:space="preserve">、</w:t>
      </w:r>
      <w:r>
        <w:rPr>
          <w:rFonts w:hint="eastAsia" w:cs="Arial" w:asciiTheme="minorEastAsia" w:hAnsiTheme="minorEastAsia" w:eastAsiaTheme="minorEastAsia"/>
          <w:b/>
          <w:bCs/>
          <w:color w:val="auto"/>
          <w:szCs w:val="21"/>
          <w:highlight w:val="none"/>
        </w:rPr>
        <w:t xml:space="preserve">凡</w:t>
      </w:r>
      <w:r>
        <w:rPr>
          <w:rFonts w:cs="Arial" w:asciiTheme="minorEastAsia" w:hAnsiTheme="minorEastAsia" w:eastAsiaTheme="minorEastAsia"/>
          <w:b/>
          <w:bCs/>
          <w:color w:val="auto"/>
          <w:szCs w:val="21"/>
          <w:highlight w:val="none"/>
        </w:rPr>
        <w:t xml:space="preserve">对本次</w:t>
      </w:r>
      <w:r>
        <w:rPr>
          <w:rFonts w:hint="eastAsia" w:cs="Arial" w:asciiTheme="minorEastAsia" w:hAnsiTheme="minorEastAsia" w:eastAsiaTheme="minorEastAsia"/>
          <w:b/>
          <w:bCs/>
          <w:color w:val="auto"/>
          <w:szCs w:val="21"/>
          <w:highlight w:val="none"/>
        </w:rPr>
        <w:t xml:space="preserve">采购</w:t>
      </w:r>
      <w:r>
        <w:rPr>
          <w:rFonts w:cs="Arial" w:asciiTheme="minorEastAsia" w:hAnsiTheme="minorEastAsia" w:eastAsiaTheme="minorEastAsia"/>
          <w:b/>
          <w:bCs/>
          <w:color w:val="auto"/>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1.</w:t>
      </w:r>
      <w:r>
        <w:rPr>
          <w:rFonts w:cs="Arial" w:asciiTheme="minorEastAsia" w:hAnsiTheme="minorEastAsia" w:eastAsiaTheme="minorEastAsia"/>
          <w:b/>
          <w:color w:val="auto"/>
          <w:szCs w:val="21"/>
          <w:highlight w:val="none"/>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Cs/>
          <w:color w:val="auto"/>
          <w:szCs w:val="21"/>
          <w:highlight w:val="none"/>
        </w:rPr>
        <w:t xml:space="preserve">单位名称：南京市浦口区人民政府盘城街道办事处</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单位地址：南京市浦口区盘城新街68号</w:t>
      </w:r>
      <w:r/>
    </w:p>
    <w:p>
      <w:pPr>
        <w:ind w:firstLine="420"/>
        <w:jc w:val="left"/>
        <w:spacing w:line="360" w:lineRule="auto"/>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lang w:val="en-US" w:eastAsia="zh-CN"/>
        </w:rPr>
        <w:t xml:space="preserve">章艳艳</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lang w:val="en-US" w:eastAsia="zh-CN"/>
        </w:rPr>
        <w:t xml:space="preserve">13655189598</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2.</w:t>
      </w:r>
      <w:r>
        <w:rPr>
          <w:rFonts w:cs="Arial" w:asciiTheme="minorEastAsia" w:hAnsiTheme="minorEastAsia" w:eastAsiaTheme="minorEastAsia"/>
          <w:b/>
          <w:color w:val="auto"/>
          <w:szCs w:val="21"/>
          <w:highlight w:val="none"/>
        </w:rPr>
        <w:t xml:space="preserve">采购代理机构信息</w:t>
      </w:r>
      <w:r>
        <w:rPr>
          <w:rFonts w:hint="eastAsia" w:cs="Arial" w:asciiTheme="minorEastAsia" w:hAnsiTheme="minorEastAsia" w:eastAsiaTheme="minorEastAsia"/>
          <w:b/>
          <w:color w:val="auto"/>
          <w:szCs w:val="21"/>
          <w:highlight w:val="none"/>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Cs/>
          <w:color w:val="auto"/>
          <w:szCs w:val="21"/>
          <w:highlight w:val="none"/>
        </w:rPr>
        <w:t xml:space="preserve">单位名称：江苏国采工程咨询有限公司</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单位地址：南京市山西路8号金山大厦A座28层2</w:t>
      </w:r>
      <w:r>
        <w:rPr>
          <w:rFonts w:asciiTheme="minorEastAsia" w:hAnsiTheme="minorEastAsia" w:eastAsiaTheme="minorEastAsia"/>
          <w:color w:val="auto"/>
          <w:szCs w:val="21"/>
          <w:highlight w:val="none"/>
          <w:lang w:val="zh-CN"/>
        </w:rPr>
        <w:t xml:space="preserve">810</w:t>
      </w:r>
      <w:r>
        <w:rPr>
          <w:rFonts w:hint="eastAsia" w:asciiTheme="minorEastAsia" w:hAnsiTheme="minorEastAsia" w:eastAsiaTheme="minorEastAsia"/>
          <w:color w:val="auto"/>
          <w:szCs w:val="21"/>
          <w:highlight w:val="none"/>
          <w:lang w:val="zh-CN"/>
        </w:rPr>
        <w:t xml:space="preserve">室</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邮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箱：</w:t>
      </w:r>
      <w:r>
        <w:rPr>
          <w:rFonts w:asciiTheme="minorEastAsia" w:hAnsiTheme="minorEastAsia" w:eastAsiaTheme="minorEastAsia"/>
          <w:color w:val="auto"/>
          <w:szCs w:val="21"/>
          <w:highlight w:val="none"/>
          <w:lang w:val="zh-CN"/>
        </w:rPr>
        <w:t xml:space="preserve">jsgczb@sina.com</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联系人：顾诗洁 高捷</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联系电话：025-83690579 </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3.</w:t>
      </w:r>
      <w:r>
        <w:rPr>
          <w:rFonts w:cs="Arial" w:asciiTheme="minorEastAsia" w:hAnsiTheme="minorEastAsia" w:eastAsiaTheme="minorEastAsia"/>
          <w:b/>
          <w:color w:val="auto"/>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项目联系人</w:t>
      </w:r>
      <w:r>
        <w:rPr>
          <w:rFonts w:hint="eastAsia" w:cs="Arial" w:asciiTheme="minorEastAsia" w:hAnsiTheme="minorEastAsia" w:eastAsiaTheme="minorEastAsia"/>
          <w:color w:val="auto"/>
          <w:szCs w:val="21"/>
          <w:highlight w:val="none"/>
        </w:rPr>
        <w:t xml:space="preserve">：顾诗洁 高捷</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电话：025-83690579 </w:t>
      </w:r>
      <w:r>
        <w:rPr>
          <w:rFonts w:hint="eastAsia" w:asciiTheme="minorEastAsia" w:hAnsiTheme="minorEastAsia" w:eastAsiaTheme="minorEastAsia"/>
          <w:color w:val="auto"/>
          <w:szCs w:val="21"/>
          <w:highlight w:val="none"/>
        </w:rPr>
        <w:t xml:space="preserve">  </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pStyle w:val="986"/>
        <w:numPr>
          <w:ilvl w:val="0"/>
          <w:numId w:val="0"/>
        </w:numPr>
        <w:spacing w:line="360" w:lineRule="auto"/>
        <w:rPr>
          <w:rFonts w:hint="eastAsia" w:asciiTheme="minorEastAsia" w:hAnsiTheme="minorEastAsia" w:eastAsiaTheme="minorEastAsia"/>
          <w:color w:val="auto"/>
          <w:highlight w:val="none"/>
        </w:rPr>
      </w:pPr>
      <w:r/>
      <w:bookmarkStart w:id="26" w:name="_Toc7511"/>
      <w:r/>
      <w:bookmarkStart w:id="27" w:name="_Toc176878660"/>
      <w:r/>
      <w:bookmarkStart w:id="28" w:name="_Toc67494807"/>
      <w:r>
        <w:rPr>
          <w:rFonts w:hint="eastAsia" w:asciiTheme="minorEastAsia" w:hAnsiTheme="minorEastAsia" w:eastAsiaTheme="minorEastAsia"/>
          <w:color w:val="auto"/>
          <w:highlight w:val="none"/>
        </w:rPr>
        <w:t xml:space="preserve">第二章</w:t>
      </w:r>
      <w:bookmarkStart w:id="29" w:name="_Toc452625218"/>
      <w:r>
        <w:rPr>
          <w:rFonts w:hint="eastAsia" w:asciiTheme="minorEastAsia" w:hAnsiTheme="minorEastAsia" w:eastAsiaTheme="minorEastAsia"/>
          <w:color w:val="auto"/>
          <w:highlight w:val="none"/>
        </w:rPr>
        <w:t xml:space="preserve"> </w:t>
      </w:r>
      <w:bookmarkEnd w:id="26"/>
      <w:r/>
      <w:bookmarkEnd w:id="29"/>
      <w:r>
        <w:rPr>
          <w:rFonts w:hint="eastAsia" w:asciiTheme="minorEastAsia" w:hAnsiTheme="minorEastAsia" w:eastAsiaTheme="minorEastAsia"/>
          <w:color w:val="auto"/>
          <w:highlight w:val="none"/>
        </w:rPr>
        <w:t xml:space="preserve">竞争性磋商须知</w:t>
      </w:r>
      <w:bookmarkEnd w:id="27"/>
      <w:r/>
      <w:bookmarkEnd w:id="28"/>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一、总    则</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1.适用法律</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1.1本次采购适用</w:t>
      </w:r>
      <w:r>
        <w:rPr>
          <w:rFonts w:hint="eastAsia" w:cs="宋体" w:asciiTheme="minorEastAsia" w:hAnsiTheme="minorEastAsia" w:eastAsiaTheme="minorEastAsia"/>
          <w:color w:val="auto"/>
          <w:szCs w:val="21"/>
          <w:highlight w:val="none"/>
          <w:lang w:val="zh-CN"/>
        </w:rPr>
        <w:t xml:space="preserve">《中华人民共和国政府采购法》、《中华人民共和国政府采购法实施条例》、《</w:t>
      </w:r>
      <w:r>
        <w:rPr>
          <w:rFonts w:hint="eastAsia" w:cs="宋体" w:asciiTheme="minorEastAsia" w:hAnsiTheme="minorEastAsia" w:eastAsiaTheme="minorEastAsia"/>
          <w:color w:val="auto"/>
          <w:szCs w:val="21"/>
          <w:highlight w:val="none"/>
        </w:rPr>
        <w:t xml:space="preserve">政府采购竞争性磋商采购方式管理暂行办法</w:t>
      </w:r>
      <w:r>
        <w:rPr>
          <w:rFonts w:hint="eastAsia" w:cs="宋体" w:asciiTheme="minorEastAsia" w:hAnsiTheme="minorEastAsia" w:eastAsiaTheme="minorEastAsia"/>
          <w:color w:val="auto"/>
          <w:szCs w:val="21"/>
          <w:highlight w:val="none"/>
          <w:lang w:val="zh-CN"/>
        </w:rPr>
        <w:t xml:space="preserve">》、《财政部关于</w:t>
      </w:r>
      <w:r>
        <w:rPr>
          <w:rFonts w:hint="eastAsia" w:cs="宋体" w:asciiTheme="minorEastAsia" w:hAnsiTheme="minorEastAsia" w:eastAsiaTheme="minorEastAsia"/>
          <w:color w:val="auto"/>
          <w:szCs w:val="21"/>
          <w:highlight w:val="none"/>
        </w:rPr>
        <w:t xml:space="preserve">政府采购竞争性磋商采购方式管理暂行办法有关问题的补充通知</w:t>
      </w: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等</w:t>
      </w:r>
      <w:r>
        <w:rPr>
          <w:rFonts w:hint="eastAsia" w:cs="宋体" w:asciiTheme="minorEastAsia" w:hAnsiTheme="minorEastAsia" w:eastAsiaTheme="minorEastAsia"/>
          <w:color w:val="auto"/>
          <w:szCs w:val="21"/>
          <w:highlight w:val="none"/>
          <w:lang w:val="zh-CN"/>
        </w:rPr>
        <w:t xml:space="preserve">有关法律、规章和规定等。</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30" w:name="_Hlk44576213"/>
      <w:r/>
      <w:bookmarkStart w:id="31" w:name="_Hlk44579770"/>
      <w:r>
        <w:rPr>
          <w:rFonts w:hint="eastAsia" w:asciiTheme="minorEastAsia" w:hAnsiTheme="minorEastAsia" w:eastAsiaTheme="minorEastAsia"/>
          <w:color w:val="auto"/>
          <w:szCs w:val="21"/>
          <w:highlight w:val="none"/>
        </w:rPr>
        <w:t xml:space="preserve">2.1“采购人”是指南京市浦口区人民政府盘城街道办事处。</w:t>
      </w:r>
      <w:bookmarkEnd w:id="30"/>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供应商</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2.3“采购代理机构”</w:t>
      </w:r>
      <w:r>
        <w:rPr>
          <w:rFonts w:asciiTheme="minorEastAsia" w:hAnsiTheme="minorEastAsia" w:eastAsiaTheme="minorEastAsia"/>
          <w:color w:val="auto"/>
          <w:szCs w:val="21"/>
          <w:highlight w:val="none"/>
        </w:rPr>
        <w:t xml:space="preserve">是指</w:t>
      </w:r>
      <w:r>
        <w:rPr>
          <w:rFonts w:hint="eastAsia" w:asciiTheme="minorEastAsia" w:hAnsiTheme="minorEastAsia" w:eastAsiaTheme="minorEastAsia"/>
          <w:color w:val="auto"/>
          <w:szCs w:val="21"/>
          <w:highlight w:val="none"/>
        </w:rPr>
        <w:t xml:space="preserve">江苏国采工程咨询有限公司</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2.4“货物和服务”指本竞争性磋商文件中所述</w:t>
      </w:r>
      <w:r>
        <w:rPr>
          <w:rFonts w:hint="eastAsia" w:asciiTheme="minorEastAsia" w:hAnsiTheme="minorEastAsia" w:eastAsiaTheme="minorEastAsia"/>
          <w:bCs/>
          <w:color w:val="auto"/>
          <w:szCs w:val="21"/>
          <w:highlight w:val="none"/>
        </w:rPr>
        <w:t xml:space="preserve">产品</w:t>
      </w:r>
      <w:r>
        <w:rPr>
          <w:rFonts w:hint="eastAsia" w:asciiTheme="minorEastAsia" w:hAnsiTheme="minorEastAsia" w:eastAsiaTheme="minorEastAsia"/>
          <w:color w:val="auto"/>
          <w:szCs w:val="21"/>
          <w:highlight w:val="none"/>
        </w:rPr>
        <w:t xml:space="preserve">及相关服务。</w:t>
      </w:r>
      <w:bookmarkEnd w:id="31"/>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3.政策功能</w:t>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bookmarkStart w:id="32" w:name="_Hlk75345706"/>
      <w:r>
        <w:rPr>
          <w:rFonts w:hint="eastAsia" w:cs="宋体" w:asciiTheme="minorEastAsia" w:hAnsiTheme="minorEastAsia" w:eastAsiaTheme="minorEastAsia"/>
          <w:b/>
          <w:color w:val="auto"/>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33" w:name="_Hlk77845870"/>
      <w:r/>
      <w:bookmarkStart w:id="34" w:name="_Hlk84580649"/>
      <w:r>
        <w:rPr>
          <w:rFonts w:hint="eastAsia" w:cs="宋体" w:asciiTheme="minorEastAsia" w:hAnsiTheme="minorEastAsia" w:eastAsiaTheme="minorEastAsia"/>
          <w:color w:val="auto"/>
          <w:szCs w:val="21"/>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2"/>
      <w:r/>
      <w:bookmarkEnd w:id="33"/>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w:t>
      </w:r>
      <w:r>
        <w:rPr>
          <w:rFonts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%的价格扣除。</w:t>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34"/>
      <w:r/>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w:t>
      </w:r>
      <w:bookmarkStart w:id="35" w:name="_Hlk66802840"/>
      <w:r>
        <w:rPr>
          <w:rFonts w:cs="宋体" w:asciiTheme="minorEastAsia" w:hAnsiTheme="minorEastAsia" w:eastAsiaTheme="minorEastAsia"/>
          <w:b/>
          <w:bCs/>
          <w:color w:val="auto"/>
          <w:szCs w:val="21"/>
          <w:highlight w:val="none"/>
        </w:rPr>
        <w:t xml:space="preserve">2</w:t>
      </w:r>
      <w:r>
        <w:rPr>
          <w:rFonts w:hint="eastAsia" w:cs="宋体" w:asciiTheme="minorEastAsia" w:hAnsiTheme="minorEastAsia" w:eastAsiaTheme="minorEastAsia"/>
          <w:b/>
          <w:bCs/>
          <w:color w:val="auto"/>
          <w:szCs w:val="21"/>
          <w:highlight w:val="none"/>
        </w:rPr>
        <w:t xml:space="preserve">支持监狱企业（含监狱和戒毒企业）发展政策</w:t>
      </w:r>
      <w:bookmarkEnd w:id="35"/>
      <w:r/>
      <w:r/>
    </w:p>
    <w:p>
      <w:pPr>
        <w:ind w:firstLine="420"/>
        <w:spacing w:line="360" w:lineRule="auto"/>
        <w:rPr>
          <w:rFonts w:hint="eastAsia" w:cs="Arial" w:asciiTheme="minorEastAsia" w:hAnsiTheme="minorEastAsia" w:eastAsiaTheme="minorEastAsia"/>
          <w:color w:val="auto"/>
          <w:szCs w:val="21"/>
          <w:highlight w:val="none"/>
          <w:shd w:val="clear" w:color="auto" w:fill="ffffff"/>
        </w:rPr>
      </w:pPr>
      <w:r>
        <w:rPr>
          <w:rFonts w:hint="eastAsia" w:cs="Arial" w:asciiTheme="minorEastAsia" w:hAnsiTheme="minorEastAsia" w:eastAsiaTheme="minorEastAsia"/>
          <w:color w:val="auto"/>
          <w:szCs w:val="21"/>
          <w:highlight w:val="none"/>
          <w:shd w:val="clear" w:color="auto" w:fill="ffffff"/>
        </w:rPr>
        <w:t xml:space="preserve">（1）根据《关于政府采购支持监狱企业发展有关问题的通知》，</w:t>
      </w:r>
      <w:r>
        <w:rPr>
          <w:rFonts w:cs="Arial" w:asciiTheme="minorEastAsia" w:hAnsiTheme="minorEastAsia" w:eastAsiaTheme="minorEastAsia"/>
          <w:color w:val="auto"/>
          <w:szCs w:val="21"/>
          <w:highlight w:val="none"/>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36" w:name="_Hlk77845906"/>
      <w:r>
        <w:rPr>
          <w:rFonts w:hint="eastAsia" w:cs="Arial" w:asciiTheme="minorEastAsia" w:hAnsiTheme="minorEastAsia" w:eastAsiaTheme="minorEastAsia"/>
          <w:color w:val="auto"/>
          <w:szCs w:val="21"/>
          <w:highlight w:val="none"/>
          <w:shd w:val="clear" w:color="auto" w:fill="ffffff"/>
        </w:rPr>
        <w:t xml:space="preserve">（2）</w:t>
      </w:r>
      <w:r>
        <w:rPr>
          <w:rFonts w:hint="eastAsia" w:cs="宋体" w:asciiTheme="minorEastAsia" w:hAnsiTheme="minorEastAsia" w:eastAsiaTheme="minorEastAsia"/>
          <w:color w:val="auto"/>
          <w:szCs w:val="21"/>
          <w:highlight w:val="none"/>
        </w:rPr>
        <w:t xml:space="preserve">参加政府采购活动的监狱企业提供由省级以上监狱管理局、戒毒管理局(含新疆生产建设兵团)出具的属于监狱企业的证明文件，</w:t>
      </w:r>
      <w:r>
        <w:rPr>
          <w:rFonts w:hint="eastAsia" w:cs="Arial" w:asciiTheme="minorEastAsia" w:hAnsiTheme="minorEastAsia" w:eastAsiaTheme="minorEastAsia"/>
          <w:color w:val="auto"/>
          <w:szCs w:val="21"/>
          <w:highlight w:val="none"/>
        </w:rPr>
        <w:t xml:space="preserve">监狱和戒毒企业享受政府采购支持政策的要求详见《关于政府采购支持监狱企业发展有关问题的通知》（财库〔2014〕68号）。</w:t>
      </w:r>
      <w:bookmarkEnd w:id="36"/>
      <w:r/>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.3</w:t>
      </w:r>
      <w:r>
        <w:rPr>
          <w:rFonts w:hint="eastAsia" w:cs="宋体" w:asciiTheme="minorEastAsia" w:hAnsiTheme="minorEastAsia" w:eastAsiaTheme="minorEastAsia"/>
          <w:b/>
          <w:bCs/>
          <w:color w:val="auto"/>
          <w:szCs w:val="21"/>
          <w:highlight w:val="none"/>
        </w:rPr>
        <w:t xml:space="preserve">促进残疾人就业政策</w:t>
      </w:r>
      <w:r/>
    </w:p>
    <w:p>
      <w:pPr>
        <w:ind w:firstLine="420"/>
        <w:spacing w:line="360" w:lineRule="auto"/>
        <w:rPr>
          <w:rFonts w:hint="eastAsia" w:cs="Arial" w:asciiTheme="minorEastAsia" w:hAnsiTheme="minorEastAsia" w:eastAsiaTheme="minorEastAsia"/>
          <w:color w:val="auto"/>
          <w:szCs w:val="21"/>
          <w:highlight w:val="none"/>
          <w:shd w:val="clear" w:color="auto" w:fill="ffffff"/>
        </w:rPr>
      </w:pPr>
      <w:r>
        <w:rPr>
          <w:rFonts w:hint="eastAsia" w:cs="Arial" w:asciiTheme="minorEastAsia" w:hAnsiTheme="minorEastAsia" w:eastAsiaTheme="minorEastAsia"/>
          <w:color w:val="auto"/>
          <w:szCs w:val="21"/>
          <w:highlight w:val="none"/>
          <w:shd w:val="clear" w:color="auto" w:fill="ffffff"/>
        </w:rPr>
        <w:t xml:space="preserve">（1）根据《关于促进残疾人就业政府采购政策的通知》，</w:t>
      </w:r>
      <w:r>
        <w:rPr>
          <w:rFonts w:cs="Arial" w:asciiTheme="minorEastAsia" w:hAnsiTheme="minorEastAsia" w:eastAsiaTheme="minorEastAsia"/>
          <w:color w:val="auto"/>
          <w:szCs w:val="21"/>
          <w:highlight w:val="none"/>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37" w:name="_Hlk77845921"/>
      <w:r>
        <w:rPr>
          <w:rFonts w:hint="eastAsia" w:cs="Arial" w:asciiTheme="minorEastAsia" w:hAnsiTheme="minorEastAsia" w:eastAsiaTheme="minorEastAsia"/>
          <w:color w:val="auto"/>
          <w:szCs w:val="21"/>
          <w:highlight w:val="none"/>
          <w:shd w:val="clear" w:color="auto" w:fill="ffffff"/>
        </w:rPr>
        <w:t xml:space="preserve">（2）</w:t>
      </w:r>
      <w:r>
        <w:rPr>
          <w:rFonts w:hint="eastAsia" w:cs="宋体" w:asciiTheme="minorEastAsia" w:hAnsiTheme="minorEastAsia" w:eastAsiaTheme="minorEastAsia"/>
          <w:color w:val="auto"/>
          <w:szCs w:val="21"/>
          <w:highlight w:val="none"/>
        </w:rPr>
        <w:t xml:space="preserve">参加政府采购活动的残疾人福利性单位提供《残疾人福利性单位声明函》，</w:t>
      </w:r>
      <w:r>
        <w:rPr>
          <w:rFonts w:hint="eastAsia" w:cs="Arial" w:asciiTheme="minorEastAsia" w:hAnsiTheme="minorEastAsia" w:eastAsiaTheme="minorEastAsia"/>
          <w:color w:val="auto"/>
          <w:szCs w:val="21"/>
          <w:highlight w:val="none"/>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bookmarkStart w:id="38" w:name="_Hlk84584268"/>
      <w:r>
        <w:rPr>
          <w:rFonts w:hint="eastAsia" w:cs="Arial" w:asciiTheme="minorEastAsia" w:hAnsiTheme="minorEastAsia" w:eastAsiaTheme="minorEastAsia"/>
          <w:b/>
          <w:bCs/>
          <w:color w:val="auto"/>
          <w:szCs w:val="21"/>
          <w:highlight w:val="none"/>
        </w:rPr>
        <w:t xml:space="preserve">二、竞争性磋商文件构成</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4.</w:t>
      </w:r>
      <w:r>
        <w:rPr>
          <w:rFonts w:hint="eastAsia" w:cs="宋体" w:asciiTheme="minorEastAsia" w:hAnsiTheme="minorEastAsia" w:eastAsiaTheme="minorEastAsia"/>
          <w:b/>
          <w:color w:val="auto"/>
          <w:szCs w:val="21"/>
          <w:highlight w:val="none"/>
        </w:rPr>
        <w:t xml:space="preserve">竞争性</w:t>
      </w:r>
      <w:r>
        <w:rPr>
          <w:rFonts w:hint="eastAsia" w:cs="宋体" w:asciiTheme="minorEastAsia" w:hAnsiTheme="minorEastAsia" w:eastAsiaTheme="minorEastAsia"/>
          <w:b/>
          <w:color w:val="auto"/>
          <w:szCs w:val="21"/>
          <w:highlight w:val="none"/>
          <w:lang w:val="zh-CN"/>
        </w:rPr>
        <w:t xml:space="preserve">磋商文件组成</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4.1竞争性磋商文件由以下部分组成：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bookmarkStart w:id="39" w:name="OLE_LINK22"/>
      <w:r>
        <w:rPr>
          <w:rFonts w:hint="eastAsia" w:asciiTheme="minorEastAsia" w:hAnsiTheme="minorEastAsia" w:eastAsiaTheme="minorEastAsia"/>
          <w:color w:val="auto"/>
          <w:szCs w:val="21"/>
          <w:highlight w:val="none"/>
        </w:rPr>
        <w:t xml:space="preserve">竞争性磋商</w:t>
      </w:r>
      <w:bookmarkEnd w:id="39"/>
      <w:r>
        <w:rPr>
          <w:rFonts w:hint="eastAsia" w:asciiTheme="minorEastAsia" w:hAnsiTheme="minorEastAsia" w:eastAsiaTheme="minorEastAsia"/>
          <w:color w:val="auto"/>
          <w:szCs w:val="21"/>
          <w:highlight w:val="none"/>
        </w:rPr>
        <w:t xml:space="preserve">公告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（2）竞争性磋商须知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（6）响应文件格式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4.2 供应商应认真阅读</w:t>
      </w:r>
      <w:r>
        <w:rPr>
          <w:rFonts w:hint="eastAsia" w:asciiTheme="minorEastAsia" w:hAnsiTheme="minorEastAsia" w:eastAsiaTheme="minorEastAsia"/>
          <w:color w:val="auto"/>
          <w:szCs w:val="21"/>
          <w:highlight w:val="none"/>
        </w:rPr>
        <w:t xml:space="preserve">竞争性磋商文件</w:t>
      </w:r>
      <w:r>
        <w:rPr>
          <w:rFonts w:hint="eastAsia" w:cs="Arial" w:asciiTheme="minorEastAsia" w:hAnsiTheme="minorEastAsia" w:eastAsiaTheme="minorEastAsia"/>
          <w:color w:val="auto"/>
          <w:szCs w:val="21"/>
          <w:highlight w:val="none"/>
        </w:rPr>
        <w:t xml:space="preserve">中所有的事项、格式、条款和规范等要求。按</w:t>
      </w:r>
      <w:r>
        <w:rPr>
          <w:rFonts w:hint="eastAsia" w:asciiTheme="minorEastAsia" w:hAnsiTheme="minorEastAsia" w:eastAsiaTheme="minorEastAsia"/>
          <w:color w:val="auto"/>
          <w:szCs w:val="21"/>
          <w:highlight w:val="none"/>
        </w:rPr>
        <w:t xml:space="preserve">竞争性磋商文件</w:t>
      </w:r>
      <w:r>
        <w:rPr>
          <w:rFonts w:hint="eastAsia" w:cs="Arial" w:asciiTheme="minorEastAsia" w:hAnsiTheme="minorEastAsia" w:eastAsiaTheme="minorEastAsia"/>
          <w:color w:val="auto"/>
          <w:szCs w:val="21"/>
          <w:highlight w:val="none"/>
        </w:rPr>
        <w:t xml:space="preserve">要求和规定编制响应文件，并保证所提供的全部资料的真实性，以使其响应文件对</w:t>
      </w:r>
      <w:r>
        <w:rPr>
          <w:rFonts w:hint="eastAsia" w:asciiTheme="minorEastAsia" w:hAnsiTheme="minorEastAsia" w:eastAsiaTheme="minorEastAsia"/>
          <w:color w:val="auto"/>
          <w:szCs w:val="21"/>
          <w:highlight w:val="none"/>
        </w:rPr>
        <w:t xml:space="preserve">竞争性磋商文件</w:t>
      </w:r>
      <w:r>
        <w:rPr>
          <w:rFonts w:hint="eastAsia" w:cs="Arial" w:asciiTheme="minorEastAsia" w:hAnsiTheme="minorEastAsia" w:eastAsiaTheme="minorEastAsia"/>
          <w:color w:val="auto"/>
          <w:szCs w:val="21"/>
          <w:highlight w:val="none"/>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4.3 采购代理机构如果要求供应商按照</w:t>
      </w:r>
      <w:bookmarkStart w:id="40" w:name="OLE_LINK3"/>
      <w:r>
        <w:rPr>
          <w:rFonts w:hint="eastAsia" w:asciiTheme="minorEastAsia" w:hAnsiTheme="minorEastAsia" w:eastAsiaTheme="minorEastAsia"/>
          <w:color w:val="auto"/>
          <w:szCs w:val="21"/>
          <w:highlight w:val="none"/>
        </w:rPr>
        <w:t xml:space="preserve">竞争性磋商文件</w:t>
      </w:r>
      <w:bookmarkEnd w:id="40"/>
      <w:r>
        <w:rPr>
          <w:rFonts w:hint="eastAsia" w:asciiTheme="minorEastAsia" w:hAnsiTheme="minorEastAsia" w:eastAsiaTheme="minorEastAsia"/>
          <w:color w:val="auto"/>
          <w:szCs w:val="21"/>
          <w:highlight w:val="none"/>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5.</w:t>
      </w:r>
      <w:r>
        <w:rPr>
          <w:rFonts w:hint="eastAsia" w:cs="宋体" w:asciiTheme="minorEastAsia" w:hAnsiTheme="minorEastAsia" w:eastAsiaTheme="minorEastAsia"/>
          <w:b/>
          <w:color w:val="auto"/>
          <w:szCs w:val="21"/>
          <w:highlight w:val="none"/>
        </w:rPr>
        <w:t xml:space="preserve">竞争性</w:t>
      </w:r>
      <w:r>
        <w:rPr>
          <w:rFonts w:hint="eastAsia" w:cs="宋体" w:asciiTheme="minorEastAsia" w:hAnsiTheme="minorEastAsia" w:eastAsiaTheme="minorEastAsia"/>
          <w:b/>
          <w:color w:val="auto"/>
          <w:szCs w:val="21"/>
          <w:highlight w:val="none"/>
          <w:lang w:val="zh-CN"/>
        </w:rPr>
        <w:t xml:space="preserve">磋商文件的澄清和修改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5.1</w:t>
      </w:r>
      <w:bookmarkStart w:id="41" w:name="_Hlk176450419"/>
      <w:r>
        <w:rPr>
          <w:rFonts w:asciiTheme="minorEastAsia" w:hAnsiTheme="minorEastAsia" w:eastAsiaTheme="minorEastAsia"/>
          <w:color w:val="auto"/>
          <w:szCs w:val="21"/>
          <w:highlight w:val="none"/>
        </w:rPr>
        <w:t xml:space="preserve">采购人或者采购代理机构可以对已发出的</w:t>
      </w:r>
      <w:bookmarkStart w:id="42" w:name="OLE_LINK15"/>
      <w:r>
        <w:rPr>
          <w:rFonts w:asciiTheme="minorEastAsia" w:hAnsiTheme="minorEastAsia" w:eastAsiaTheme="minorEastAsia"/>
          <w:color w:val="auto"/>
          <w:szCs w:val="21"/>
          <w:highlight w:val="none"/>
        </w:rPr>
        <w:t xml:space="preserve">竞争性磋商</w:t>
      </w:r>
      <w:bookmarkEnd w:id="42"/>
      <w:r>
        <w:rPr>
          <w:rFonts w:asciiTheme="minorEastAsia" w:hAnsiTheme="minorEastAsia" w:eastAsiaTheme="minorEastAsia"/>
          <w:color w:val="auto"/>
          <w:szCs w:val="21"/>
          <w:highlight w:val="none"/>
        </w:rPr>
        <w:t xml:space="preserve">文件、竞争性磋商</w:t>
      </w:r>
      <w:r>
        <w:rPr>
          <w:rFonts w:hint="eastAsia" w:asciiTheme="minorEastAsia" w:hAnsiTheme="minorEastAsia" w:eastAsiaTheme="minorEastAsia"/>
          <w:color w:val="auto"/>
          <w:szCs w:val="21"/>
          <w:highlight w:val="none"/>
        </w:rPr>
        <w:t xml:space="preserve">公告</w:t>
      </w:r>
      <w:r>
        <w:rPr>
          <w:rFonts w:asciiTheme="minorEastAsia" w:hAnsiTheme="minorEastAsia" w:eastAsiaTheme="minorEastAsia"/>
          <w:color w:val="auto"/>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color w:val="auto"/>
          <w:szCs w:val="21"/>
          <w:highlight w:val="none"/>
        </w:rPr>
        <w:t xml:space="preserve">更正内容将作为竞争性磋商文件的组成部分，并对供应商具有约束力</w:t>
      </w:r>
      <w:r>
        <w:rPr>
          <w:rFonts w:asciiTheme="minorEastAsia" w:hAnsiTheme="minorEastAsia" w:eastAsiaTheme="minorEastAsia"/>
          <w:color w:val="auto"/>
          <w:szCs w:val="21"/>
          <w:highlight w:val="none"/>
        </w:rPr>
        <w:t xml:space="preserve">。</w:t>
      </w:r>
      <w:bookmarkEnd w:id="41"/>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5.3 采购代理机构有权按照法律法规的要求推迟投标截止日期和开标日期，并在原公告媒体发布更正公告。</w:t>
      </w:r>
      <w:bookmarkEnd w:id="37"/>
      <w:r/>
      <w:bookmarkEnd w:id="38"/>
      <w:r/>
      <w:r/>
    </w:p>
    <w:p>
      <w:pPr>
        <w:ind w:firstLine="420"/>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三、响应文件编制</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6.响应文件的语言、计量单位、货币和编制</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6.2 除技术性能另有规定外，</w:t>
      </w:r>
      <w:r>
        <w:rPr>
          <w:rFonts w:hint="eastAsia" w:cs="宋体" w:asciiTheme="minorEastAsia" w:hAnsiTheme="minorEastAsia" w:eastAsiaTheme="minorEastAsia"/>
          <w:color w:val="auto"/>
          <w:szCs w:val="21"/>
          <w:highlight w:val="none"/>
        </w:rPr>
        <w:t xml:space="preserve">响应</w:t>
      </w:r>
      <w:r>
        <w:rPr>
          <w:rFonts w:hint="eastAsia" w:cs="宋体" w:asciiTheme="minorEastAsia" w:hAnsiTheme="minorEastAsia" w:eastAsiaTheme="minorEastAsia"/>
          <w:color w:val="auto"/>
          <w:szCs w:val="21"/>
          <w:highlight w:val="none"/>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6.3 </w:t>
      </w:r>
      <w:r>
        <w:rPr>
          <w:rFonts w:hint="eastAsia" w:asciiTheme="minorEastAsia" w:hAnsiTheme="minorEastAsia" w:eastAsiaTheme="minorEastAsia"/>
          <w:color w:val="auto"/>
          <w:szCs w:val="21"/>
          <w:highlight w:val="none"/>
        </w:rPr>
        <w:t xml:space="preserve">响应文件中的单价和总价无特殊规定的采用人民币报价，以元为单位标注。竞争性磋商文件中另有规定的按规定执行。</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lang w:val="zh-CN"/>
        </w:rPr>
        <w:t xml:space="preserve">.4 </w:t>
      </w:r>
      <w:r>
        <w:rPr>
          <w:rFonts w:hint="eastAsia" w:cs="宋体" w:asciiTheme="minorEastAsia" w:hAnsiTheme="minorEastAsia" w:eastAsiaTheme="minorEastAsia"/>
          <w:color w:val="auto"/>
          <w:szCs w:val="21"/>
          <w:highlight w:val="none"/>
        </w:rPr>
        <w:t xml:space="preserve">供应商</w:t>
      </w:r>
      <w:r>
        <w:rPr>
          <w:rFonts w:hint="eastAsia" w:cs="宋体" w:asciiTheme="minorEastAsia" w:hAnsiTheme="minorEastAsia" w:eastAsiaTheme="minorEastAsia"/>
          <w:color w:val="auto"/>
          <w:szCs w:val="21"/>
          <w:highlight w:val="none"/>
          <w:lang w:val="zh-CN"/>
        </w:rPr>
        <w:t xml:space="preserve">应按照法律、法规、规章和规范性文件以及</w:t>
      </w:r>
      <w:r>
        <w:rPr>
          <w:rFonts w:hint="eastAsia" w:cs="宋体" w:asciiTheme="minorEastAsia" w:hAnsiTheme="minorEastAsia" w:eastAsiaTheme="minorEastAsia"/>
          <w:color w:val="auto"/>
          <w:szCs w:val="21"/>
          <w:highlight w:val="none"/>
        </w:rPr>
        <w:t xml:space="preserve">竞争性磋商</w:t>
      </w:r>
      <w:r>
        <w:rPr>
          <w:rFonts w:hint="eastAsia" w:cs="宋体" w:asciiTheme="minorEastAsia" w:hAnsiTheme="minorEastAsia" w:eastAsiaTheme="minorEastAsia"/>
          <w:color w:val="auto"/>
          <w:szCs w:val="21"/>
          <w:highlight w:val="none"/>
          <w:lang w:val="zh-CN"/>
        </w:rPr>
        <w:t xml:space="preserve">文件要求提交证明文件，证明其投标标的符合</w:t>
      </w:r>
      <w:r>
        <w:rPr>
          <w:rFonts w:hint="eastAsia" w:cs="宋体" w:asciiTheme="minorEastAsia" w:hAnsiTheme="minorEastAsia" w:eastAsiaTheme="minorEastAsia"/>
          <w:color w:val="auto"/>
          <w:szCs w:val="21"/>
          <w:highlight w:val="none"/>
        </w:rPr>
        <w:t xml:space="preserve">竞争性磋商</w:t>
      </w:r>
      <w:r>
        <w:rPr>
          <w:rFonts w:hint="eastAsia" w:cs="宋体" w:asciiTheme="minorEastAsia" w:hAnsiTheme="minorEastAsia" w:eastAsiaTheme="minorEastAsia"/>
          <w:color w:val="auto"/>
          <w:szCs w:val="21"/>
          <w:highlight w:val="none"/>
          <w:lang w:val="zh-CN"/>
        </w:rPr>
        <w:t xml:space="preserve">文件规定。</w:t>
      </w:r>
      <w:r/>
    </w:p>
    <w:p>
      <w:pPr>
        <w:ind w:firstLine="420"/>
        <w:spacing w:line="360" w:lineRule="auto"/>
        <w:rPr>
          <w:rFonts w:hint="eastAsia" w:cs="宋体" w:asciiTheme="minorEastAsia" w:hAnsiTheme="minorEastAsia" w:eastAsiaTheme="minorEastAsia"/>
          <w:color w:val="auto"/>
          <w:szCs w:val="21"/>
          <w:highlight w:val="none"/>
          <w:lang w:val="zh-CN"/>
        </w:rPr>
      </w:pPr>
      <w:r/>
      <w:bookmarkStart w:id="43" w:name="OLE_LINK17"/>
      <w:r>
        <w:rPr>
          <w:rFonts w:hint="eastAsia"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lang w:val="zh-CN"/>
        </w:rPr>
        <w:t xml:space="preserve">.5</w:t>
      </w:r>
      <w:bookmarkEnd w:id="43"/>
      <w:r>
        <w:rPr>
          <w:rFonts w:hint="eastAsia" w:cs="宋体" w:asciiTheme="minorEastAsia" w:hAnsiTheme="minorEastAsia" w:eastAsiaTheme="minorEastAsia"/>
          <w:color w:val="auto"/>
          <w:szCs w:val="21"/>
          <w:highlight w:val="none"/>
        </w:rPr>
        <w:t xml:space="preserve"> 竞争性磋商</w:t>
      </w:r>
      <w:r>
        <w:rPr>
          <w:rFonts w:hint="eastAsia" w:cs="宋体" w:asciiTheme="minorEastAsia" w:hAnsiTheme="minorEastAsia" w:eastAsiaTheme="minorEastAsia"/>
          <w:color w:val="auto"/>
          <w:szCs w:val="21"/>
          <w:highlight w:val="none"/>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44" w:name="_Hlk175667315"/>
      <w:r>
        <w:rPr>
          <w:rFonts w:hint="eastAsia" w:asciiTheme="minorEastAsia" w:hAnsiTheme="minorEastAsia" w:eastAsiaTheme="minorEastAsia"/>
          <w:color w:val="auto"/>
          <w:szCs w:val="21"/>
          <w:highlight w:val="none"/>
        </w:rPr>
        <w:t xml:space="preserve">6.6</w:t>
      </w:r>
      <w:bookmarkStart w:id="45" w:name="OLE_LINK25"/>
      <w:r>
        <w:rPr>
          <w:rFonts w:hint="eastAsia" w:asciiTheme="minorEastAsia" w:hAnsiTheme="minorEastAsia" w:eastAsiaTheme="minorEastAsia"/>
          <w:color w:val="auto"/>
          <w:szCs w:val="21"/>
          <w:highlight w:val="none"/>
        </w:rPr>
        <w:t xml:space="preserve">磋商</w:t>
      </w:r>
      <w:bookmarkEnd w:id="45"/>
      <w:r>
        <w:rPr>
          <w:rFonts w:hint="eastAsia" w:asciiTheme="minorEastAsia" w:hAnsiTheme="minorEastAsia" w:eastAsiaTheme="minorEastAsia"/>
          <w:color w:val="auto"/>
          <w:szCs w:val="21"/>
          <w:highlight w:val="none"/>
        </w:rPr>
        <w:t xml:space="preserve">报价表中的投标总价应与分项报价表中的投标总价一致，如不一致不作为无效投标处理，评标时以磋商环节最终报价价格为准。</w:t>
      </w:r>
      <w:bookmarkEnd w:id="44"/>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7.响应文件的组成</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7.1 </w:t>
      </w:r>
      <w:r>
        <w:rPr>
          <w:rFonts w:hint="eastAsia" w:asciiTheme="minorEastAsia" w:hAnsiTheme="minorEastAsia" w:eastAsiaTheme="minorEastAsia"/>
          <w:color w:val="auto"/>
          <w:szCs w:val="21"/>
          <w:highlight w:val="none"/>
        </w:rPr>
        <w:t xml:space="preserve">供应商编写的响应文件应包括资格条件证明文件、符合条件证明文件、磋商报价表、响应及偏离表、其他证明文件、分项报价表等部分。</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cs="方正楷体_GBK" w:asciiTheme="minorEastAsia" w:hAnsiTheme="minorEastAsia" w:eastAsiaTheme="minorEastAsia"/>
          <w:color w:val="auto"/>
          <w:szCs w:val="21"/>
          <w:highlight w:val="none"/>
        </w:rPr>
      </w:pPr>
      <w:r/>
      <w:bookmarkStart w:id="46" w:name="_Hlt26954848"/>
      <w:r/>
      <w:bookmarkEnd w:id="46"/>
      <w:r/>
      <w:bookmarkStart w:id="47" w:name="_Hlt26670425"/>
      <w:r/>
      <w:bookmarkEnd w:id="47"/>
      <w:r/>
      <w:bookmarkStart w:id="48" w:name="_Hlt26954731"/>
      <w:r/>
      <w:bookmarkEnd w:id="48"/>
      <w:r/>
      <w:bookmarkStart w:id="49" w:name="_Hlt26954842"/>
      <w:r/>
      <w:bookmarkEnd w:id="49"/>
      <w:r/>
      <w:bookmarkStart w:id="50" w:name="_Hlt26670403"/>
      <w:r/>
      <w:bookmarkEnd w:id="50"/>
      <w:r/>
      <w:bookmarkStart w:id="51" w:name="_Hlt26954846"/>
      <w:r/>
      <w:bookmarkEnd w:id="51"/>
      <w:r/>
      <w:bookmarkStart w:id="52" w:name="_Hlt26670482"/>
      <w:r/>
      <w:bookmarkEnd w:id="52"/>
      <w:r/>
      <w:bookmarkStart w:id="53" w:name="_Hlt26668983"/>
      <w:r/>
      <w:bookmarkEnd w:id="53"/>
      <w:r/>
      <w:bookmarkStart w:id="54" w:name="_Hlt26954844"/>
      <w:r/>
      <w:bookmarkEnd w:id="54"/>
      <w:r/>
      <w:bookmarkStart w:id="55" w:name="_Hlt26670486"/>
      <w:r/>
      <w:bookmarkEnd w:id="55"/>
      <w:r>
        <w:rPr>
          <w:rFonts w:hint="eastAsia" w:asciiTheme="minorEastAsia" w:hAnsiTheme="minorEastAsia" w:eastAsiaTheme="minorEastAsia"/>
          <w:color w:val="auto"/>
          <w:szCs w:val="21"/>
          <w:highlight w:val="none"/>
        </w:rPr>
        <w:t xml:space="preserve">7.3</w:t>
      </w:r>
      <w:r>
        <w:rPr>
          <w:rFonts w:cs="方正楷体_GBK" w:asciiTheme="minorEastAsia" w:hAnsiTheme="minorEastAsia" w:eastAsiaTheme="minorEastAsia"/>
          <w:color w:val="auto"/>
          <w:szCs w:val="21"/>
          <w:highlight w:val="none"/>
        </w:rPr>
        <w:t xml:space="preserve">响应及偏离表</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（2）供应商可以在响应文件中提供认为需要的其他技术文件或说明。</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8. 磋商保证金</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本项目不收取磋商保证金。</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9.磋商有效期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9.1 </w:t>
      </w:r>
      <w:r>
        <w:rPr>
          <w:rFonts w:hint="eastAsia" w:cs="宋体" w:asciiTheme="minorEastAsia" w:hAnsiTheme="minorEastAsia" w:eastAsiaTheme="minorEastAsia"/>
          <w:color w:val="auto"/>
          <w:szCs w:val="21"/>
          <w:highlight w:val="none"/>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四、响应文件的</w:t>
      </w:r>
      <w:r>
        <w:rPr>
          <w:rFonts w:hint="eastAsia" w:cs="宋体" w:asciiTheme="minorEastAsia" w:hAnsiTheme="minorEastAsia" w:eastAsiaTheme="minorEastAsia"/>
          <w:b/>
          <w:color w:val="auto"/>
          <w:szCs w:val="21"/>
          <w:highlight w:val="none"/>
        </w:rPr>
        <w:t xml:space="preserve">提</w:t>
      </w:r>
      <w:r>
        <w:rPr>
          <w:rFonts w:hint="eastAsia" w:cs="宋体" w:asciiTheme="minorEastAsia" w:hAnsiTheme="minorEastAsia" w:eastAsiaTheme="minorEastAsia"/>
          <w:b/>
          <w:color w:val="auto"/>
          <w:szCs w:val="21"/>
          <w:highlight w:val="none"/>
          <w:lang w:val="zh-CN"/>
        </w:rPr>
        <w:t xml:space="preserve">交</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10.响应文件的</w:t>
      </w:r>
      <w:r>
        <w:rPr>
          <w:rFonts w:hint="eastAsia" w:cs="宋体" w:asciiTheme="minorEastAsia" w:hAnsiTheme="minorEastAsia" w:eastAsiaTheme="minorEastAsia"/>
          <w:b/>
          <w:bCs/>
          <w:color w:val="auto"/>
          <w:szCs w:val="21"/>
          <w:highlight w:val="none"/>
        </w:rPr>
        <w:t xml:space="preserve">提</w:t>
      </w:r>
      <w:r>
        <w:rPr>
          <w:rFonts w:hint="eastAsia" w:cs="宋体" w:asciiTheme="minorEastAsia" w:hAnsiTheme="minorEastAsia" w:eastAsiaTheme="minorEastAsia"/>
          <w:b/>
          <w:bCs/>
          <w:color w:val="auto"/>
          <w:szCs w:val="21"/>
          <w:highlight w:val="none"/>
          <w:lang w:val="zh-CN"/>
        </w:rPr>
        <w:t xml:space="preserve">交</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10.1 供应商应当按照《操作手册》规定，在磋商公告规定的提交响应文件截止时间前制作并上传电子响应文件。</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10.3 采购代理机构可以按照规定，通过修改竞争性磋商文件酌情延长提交响应文件截止日期，在此情况下，供应商的所有权利和义务均以延长后新的截止日期为准。</w:t>
      </w:r>
      <w:bookmarkStart w:id="56" w:name="_Hlk44579810"/>
      <w:r/>
      <w:bookmarkEnd w:id="56"/>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11.响应文件的拒收</w:t>
      </w:r>
      <w:r/>
    </w:p>
    <w:p>
      <w:pPr>
        <w:ind w:firstLine="420"/>
        <w:spacing w:line="360" w:lineRule="auto"/>
        <w:tabs>
          <w:tab w:val="left" w:pos="5355" w:leader="none"/>
        </w:tabs>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11.1 采购代理机构拒绝接收提交响应文件截止时间后上传的任何电子响应文件。</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12.响应文件的撤回和修改</w:t>
      </w:r>
      <w:r/>
    </w:p>
    <w:p>
      <w:pPr>
        <w:ind w:firstLine="420"/>
        <w:spacing w:line="360" w:lineRule="auto"/>
        <w:rPr>
          <w:rFonts w:hint="eastAsia" w:cs="宋体" w:asciiTheme="minorEastAsia" w:hAnsiTheme="minorEastAsia" w:eastAsiaTheme="minorEastAsia"/>
          <w:color w:val="auto"/>
          <w:szCs w:val="21"/>
          <w:highlight w:val="none"/>
          <w:lang w:val="zh-CN"/>
        </w:rPr>
      </w:pPr>
      <w:r/>
      <w:bookmarkStart w:id="57" w:name="OLE_LINK4"/>
      <w:r>
        <w:rPr>
          <w:rFonts w:hint="eastAsia" w:cs="宋体" w:asciiTheme="minorEastAsia" w:hAnsiTheme="minorEastAsia" w:eastAsiaTheme="minorEastAsia"/>
          <w:color w:val="auto"/>
          <w:szCs w:val="21"/>
          <w:highlight w:val="none"/>
          <w:lang w:val="zh-CN"/>
        </w:rPr>
        <w:t xml:space="preserve">12.1 </w:t>
      </w:r>
      <w:bookmarkEnd w:id="57"/>
      <w:r>
        <w:rPr>
          <w:rFonts w:hint="eastAsia" w:cs="宋体" w:asciiTheme="minorEastAsia" w:hAnsiTheme="minorEastAsia" w:eastAsiaTheme="minorEastAsia"/>
          <w:color w:val="auto"/>
          <w:szCs w:val="21"/>
          <w:highlight w:val="none"/>
          <w:lang w:val="zh-CN"/>
        </w:rPr>
        <w:t xml:space="preserve">响应文件的撤回</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（1）供应商可在提交响应文件截止时间前撤回其电子响应文件，具体操作方法见《操作手册》。</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（2）供应商撤回电子响应文件，则认为其不再参与本项目磋商活动。</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12.2</w:t>
      </w:r>
      <w:r>
        <w:rPr>
          <w:rFonts w:hint="eastAsia"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lang w:val="zh-CN"/>
        </w:rPr>
        <w:t xml:space="preserve">响应文件的修改</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（1）供应商可在提交响应文件截止时间前对其电子响应文件进行修改，具体操作方法见《操作手册》。</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（2）提交响应文件截止时间之后，供应商不得对其电子响应文件作任何修改。</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12.3 在提交响应文件截止时间至</w:t>
      </w:r>
      <w:r>
        <w:rPr>
          <w:rFonts w:hint="eastAsia" w:cs="宋体" w:asciiTheme="minorEastAsia" w:hAnsiTheme="minorEastAsia" w:eastAsiaTheme="minorEastAsia"/>
          <w:color w:val="auto"/>
          <w:szCs w:val="21"/>
          <w:highlight w:val="none"/>
        </w:rPr>
        <w:t xml:space="preserve">竞争性</w:t>
      </w:r>
      <w:r>
        <w:rPr>
          <w:rFonts w:hint="eastAsia" w:cs="宋体" w:asciiTheme="minorEastAsia" w:hAnsiTheme="minorEastAsia" w:eastAsiaTheme="minorEastAsia"/>
          <w:color w:val="auto"/>
          <w:szCs w:val="21"/>
          <w:highlight w:val="none"/>
          <w:lang w:val="zh-CN"/>
        </w:rPr>
        <w:t xml:space="preserve">磋商文件中规定的磋商有效期满之间的这段时间内，供应商不得撤回其响应文件。</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13.诚实信用</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13</w:t>
      </w:r>
      <w:r>
        <w:rPr>
          <w:rFonts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13.2 在评标过程中发现供应商有上述情形的，评标委员会应当认定其投标无效，并书面报告本级财政部门。</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13.</w:t>
      </w:r>
      <w:r>
        <w:rPr>
          <w:rFonts w:hint="eastAsia"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五、磋商</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14.响应文件解密</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14.1 供应商应当按照《操作手册》规定，在苏采云系统规定的时间内对响应文件进行解密。</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15.磋商组织</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15.1 磋商工作由采购代理机构负责组织，具体磋商事务由依法组建的磋商小组负责。</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16.评审过程的保密与公正</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16.2 供应商不得以任何方式影响磋商评审，否则其响应文件将被作为无效响应文件。</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lang w:val="zh-CN"/>
        </w:rPr>
        <w:t xml:space="preserve">17.</w:t>
      </w:r>
      <w:bookmarkStart w:id="58" w:name="_Hlk176530553"/>
      <w:r>
        <w:rPr>
          <w:rFonts w:hint="eastAsia" w:asciiTheme="minorEastAsia" w:hAnsiTheme="minorEastAsia" w:eastAsiaTheme="minorEastAsia"/>
          <w:b/>
          <w:bCs/>
          <w:color w:val="auto"/>
          <w:szCs w:val="21"/>
          <w:highlight w:val="none"/>
        </w:rPr>
        <w:t xml:space="preserve">评审过程中的澄清</w:t>
      </w:r>
      <w:bookmarkEnd w:id="58"/>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磋商小组并非对每个供应商都作澄清要求。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lang w:val="zh-CN"/>
        </w:rPr>
        <w:t xml:space="preserve">18.</w:t>
      </w:r>
      <w:r>
        <w:rPr>
          <w:rFonts w:asciiTheme="minorEastAsia" w:hAnsiTheme="minorEastAsia" w:eastAsiaTheme="minorEastAsia"/>
          <w:b/>
          <w:color w:val="auto"/>
          <w:highlight w:val="none"/>
        </w:rPr>
        <w:t xml:space="preserve"> </w:t>
      </w:r>
      <w:r>
        <w:rPr>
          <w:rFonts w:hint="eastAsia" w:cs="宋体" w:asciiTheme="minorEastAsia" w:hAnsiTheme="minorEastAsia" w:eastAsiaTheme="minorEastAsia"/>
          <w:b/>
          <w:color w:val="auto"/>
          <w:szCs w:val="21"/>
          <w:highlight w:val="none"/>
          <w:lang w:val="zh-CN"/>
        </w:rPr>
        <w:t xml:space="preserve">响应文件的资格审查</w:t>
      </w:r>
      <w:r/>
    </w:p>
    <w:p>
      <w:pPr>
        <w:ind w:firstLine="420"/>
        <w:spacing w:line="360" w:lineRule="auto"/>
        <w:rPr>
          <w:rFonts w:hint="eastAsia" w:asciiTheme="minorEastAsia" w:hAnsiTheme="minorEastAsia" w:eastAsiaTheme="minorEastAsia"/>
          <w:color w:val="auto"/>
          <w:szCs w:val="21"/>
          <w:highlight w:val="none"/>
        </w:rPr>
      </w:pPr>
      <w:r/>
      <w:bookmarkStart w:id="59" w:name="OLE_LINK40"/>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bookmarkEnd w:id="59"/>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响应文件审查分为资格审查和符合性审查。</w:t>
      </w:r>
      <w:r/>
    </w:p>
    <w:p>
      <w:pPr>
        <w:ind w:firstLine="420"/>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18.2.1响应文件有下列情况之一的，</w:t>
      </w:r>
      <w:bookmarkStart w:id="60" w:name="OLE_LINK28"/>
      <w:r>
        <w:rPr>
          <w:rFonts w:hint="eastAsia" w:asciiTheme="minorEastAsia" w:hAnsiTheme="minorEastAsia" w:eastAsiaTheme="minorEastAsia"/>
          <w:b/>
          <w:bCs/>
          <w:color w:val="auto"/>
          <w:szCs w:val="21"/>
          <w:highlight w:val="none"/>
        </w:rPr>
        <w:t xml:space="preserve">在资格审查时</w:t>
      </w:r>
      <w:bookmarkEnd w:id="60"/>
      <w:r>
        <w:rPr>
          <w:rFonts w:hint="eastAsia" w:asciiTheme="minorEastAsia" w:hAnsiTheme="minorEastAsia" w:eastAsiaTheme="minorEastAsia"/>
          <w:b/>
          <w:bCs/>
          <w:color w:val="auto"/>
          <w:szCs w:val="21"/>
          <w:highlight w:val="none"/>
        </w:rPr>
        <w:t xml:space="preserve">按照无效投标处理：</w:t>
      </w:r>
      <w:r/>
    </w:p>
    <w:p>
      <w:pPr>
        <w:numPr>
          <w:ilvl w:val="0"/>
          <w:numId w:val="3"/>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61" w:name="_Hlk81314966"/>
      <w:r>
        <w:rPr>
          <w:rFonts w:hint="eastAsia" w:cs="宋体" w:asciiTheme="minorEastAsia" w:hAnsiTheme="minorEastAsia" w:eastAsiaTheme="minorEastAsia"/>
          <w:color w:val="auto"/>
          <w:szCs w:val="21"/>
          <w:highlight w:val="none"/>
        </w:rPr>
        <w:t xml:space="preserve">不具备</w:t>
      </w:r>
      <w:r>
        <w:rPr>
          <w:rFonts w:hint="eastAsia" w:asciiTheme="minorEastAsia" w:hAnsiTheme="minorEastAsia" w:eastAsiaTheme="minorEastAsia"/>
          <w:color w:val="auto"/>
          <w:szCs w:val="21"/>
          <w:highlight w:val="none"/>
        </w:rPr>
        <w:t xml:space="preserve">竞争性磋商</w:t>
      </w:r>
      <w:r>
        <w:rPr>
          <w:rFonts w:hint="eastAsia" w:cs="宋体" w:asciiTheme="minorEastAsia" w:hAnsiTheme="minorEastAsia" w:eastAsiaTheme="minorEastAsia"/>
          <w:color w:val="auto"/>
          <w:szCs w:val="21"/>
          <w:highlight w:val="none"/>
        </w:rPr>
        <w:t xml:space="preserve">文件中规定资格条件的；</w:t>
      </w:r>
      <w:bookmarkEnd w:id="61"/>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62" w:name="_Hlk77845984"/>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）未提供《南京市政府采购供应商信用记录表暨信用承诺书》。</w:t>
      </w:r>
      <w:bookmarkEnd w:id="62"/>
      <w:r/>
      <w:r/>
    </w:p>
    <w:p>
      <w:pPr>
        <w:ind w:firstLine="422"/>
        <w:spacing w:line="360" w:lineRule="auto"/>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18</w:t>
      </w:r>
      <w:r>
        <w:rPr>
          <w:rFonts w:hint="eastAsia" w:asciiTheme="minorEastAsia" w:hAnsiTheme="minorEastAsia" w:eastAsiaTheme="minorEastAsia"/>
          <w:b/>
          <w:bCs/>
          <w:color w:val="auto"/>
          <w:szCs w:val="21"/>
          <w:highlight w:val="none"/>
        </w:rPr>
        <w:t xml:space="preserve">.3 响应文件的符合性检查</w:t>
      </w:r>
      <w:r/>
    </w:p>
    <w:p>
      <w:pPr>
        <w:ind w:firstLine="420"/>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磋商小组将依据法律法规和</w:t>
      </w:r>
      <w:r>
        <w:rPr>
          <w:rFonts w:hint="eastAsia" w:asciiTheme="minorEastAsia" w:hAnsiTheme="minorEastAsia" w:eastAsiaTheme="minorEastAsia"/>
          <w:color w:val="auto"/>
          <w:szCs w:val="21"/>
          <w:highlight w:val="none"/>
        </w:rPr>
        <w:t xml:space="preserve">竞争性磋商文件</w:t>
      </w:r>
      <w:r>
        <w:rPr>
          <w:rFonts w:hint="eastAsia" w:asciiTheme="minorEastAsia" w:hAnsiTheme="minorEastAsia" w:eastAsiaTheme="minorEastAsia"/>
          <w:color w:val="auto"/>
          <w:szCs w:val="21"/>
          <w:highlight w:val="none"/>
        </w:rPr>
        <w:t xml:space="preserve">的规定，对响应文件的有效性、完整性和对</w:t>
      </w:r>
      <w:r>
        <w:rPr>
          <w:rFonts w:hint="eastAsia" w:asciiTheme="minorEastAsia" w:hAnsiTheme="minorEastAsia" w:eastAsiaTheme="minorEastAsia"/>
          <w:color w:val="auto"/>
          <w:szCs w:val="21"/>
          <w:highlight w:val="none"/>
        </w:rPr>
        <w:t xml:space="preserve">竞争性磋商文件</w:t>
      </w:r>
      <w:r>
        <w:rPr>
          <w:rFonts w:hint="eastAsia" w:asciiTheme="minorEastAsia" w:hAnsiTheme="minorEastAsia" w:eastAsiaTheme="minorEastAsia"/>
          <w:color w:val="auto"/>
          <w:szCs w:val="21"/>
          <w:highlight w:val="none"/>
        </w:rPr>
        <w:t xml:space="preserve">的响应程度进行审查，以确定是否对</w:t>
      </w:r>
      <w:r>
        <w:rPr>
          <w:rFonts w:hint="eastAsia" w:asciiTheme="minorEastAsia" w:hAnsiTheme="minorEastAsia" w:eastAsiaTheme="minorEastAsia"/>
          <w:color w:val="auto"/>
          <w:szCs w:val="21"/>
          <w:highlight w:val="none"/>
        </w:rPr>
        <w:t xml:space="preserve">竞争性磋商文件</w:t>
      </w:r>
      <w:r>
        <w:rPr>
          <w:rFonts w:hint="eastAsia" w:asciiTheme="minorEastAsia" w:hAnsiTheme="minorEastAsia" w:eastAsiaTheme="minorEastAsia"/>
          <w:color w:val="auto"/>
          <w:szCs w:val="21"/>
          <w:highlight w:val="none"/>
        </w:rPr>
        <w:t xml:space="preserve">的实质性要求作出响应。</w:t>
      </w:r>
      <w:r/>
    </w:p>
    <w:p>
      <w:pPr>
        <w:ind w:firstLine="422"/>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18.3.2</w:t>
      </w:r>
      <w:r>
        <w:rPr>
          <w:rFonts w:hint="eastAsia" w:cs="宋体" w:asciiTheme="minorEastAsia" w:hAnsiTheme="minorEastAsia" w:eastAsiaTheme="minorEastAsia"/>
          <w:b/>
          <w:bCs/>
          <w:color w:val="auto"/>
          <w:szCs w:val="21"/>
          <w:highlight w:val="none"/>
        </w:rPr>
        <w:t xml:space="preserve">实质性要求是指本竞争性磋商文件中斜体且有下划线部分，或者打“★”“*”等其他文字说明的商务和技术要求。</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18.3.3如果响应文件实质上没有响应</w:t>
      </w:r>
      <w:r>
        <w:rPr>
          <w:rFonts w:hint="eastAsia" w:asciiTheme="minorEastAsia" w:hAnsiTheme="minorEastAsia" w:eastAsiaTheme="minorEastAsia"/>
          <w:color w:val="auto"/>
          <w:szCs w:val="21"/>
          <w:highlight w:val="none"/>
        </w:rPr>
        <w:t xml:space="preserve">竞争性磋商文件</w:t>
      </w:r>
      <w:r>
        <w:rPr>
          <w:rFonts w:hint="eastAsia" w:asciiTheme="minorEastAsia" w:hAnsiTheme="minorEastAsia" w:eastAsiaTheme="minorEastAsia"/>
          <w:color w:val="auto"/>
          <w:szCs w:val="21"/>
          <w:highlight w:val="none"/>
        </w:rPr>
        <w:t xml:space="preserve">的要求，磋商小组将予以拒绝，供应商不得通过修改或撤销不合要求的偏离或保留而使其投标成为实质性响应的投标。</w:t>
      </w:r>
      <w:r/>
    </w:p>
    <w:p>
      <w:pPr>
        <w:ind w:firstLine="422"/>
        <w:spacing w:line="360" w:lineRule="auto"/>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18</w:t>
      </w:r>
      <w:r>
        <w:rPr>
          <w:rFonts w:hint="eastAsia" w:asciiTheme="minorEastAsia" w:hAnsiTheme="minorEastAsia" w:eastAsiaTheme="minorEastAsia"/>
          <w:b/>
          <w:bCs/>
          <w:color w:val="auto"/>
          <w:szCs w:val="21"/>
          <w:highlight w:val="none"/>
        </w:rPr>
        <w:t xml:space="preserve">.3.4响应文件属下列情形之一的，在符合性审查时按照无效响应处理：</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供应商在苏采云系统规定的时间内未成功解密电子响应文件</w:t>
      </w:r>
      <w:r>
        <w:rPr>
          <w:rFonts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bookmarkStart w:id="63" w:name="OLE_LINK9"/>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w:t>
      </w:r>
      <w:bookmarkEnd w:id="63"/>
      <w:r>
        <w:rPr>
          <w:rFonts w:hint="eastAsia" w:asciiTheme="minorEastAsia" w:hAnsiTheme="minorEastAsia" w:eastAsiaTheme="minorEastAsia"/>
          <w:color w:val="auto"/>
          <w:szCs w:val="21"/>
          <w:highlight w:val="none"/>
        </w:rPr>
        <w:t xml:space="preserve">供应商未按照竞争性磋商文件要求上传电子响应文件；</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响应文件未按照竞争性磋商文件要求加盖电子公章；</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同一供应商提交两个（含两个）以上不同的响应文件或者最后报价。</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）不具备</w:t>
      </w:r>
      <w:r>
        <w:rPr>
          <w:rFonts w:hint="eastAsia" w:asciiTheme="minorEastAsia" w:hAnsiTheme="minorEastAsia" w:eastAsiaTheme="minorEastAsia"/>
          <w:color w:val="auto"/>
          <w:szCs w:val="21"/>
          <w:highlight w:val="none"/>
        </w:rPr>
        <w:t xml:space="preserve">竞争性磋商文件</w:t>
      </w:r>
      <w:r>
        <w:rPr>
          <w:rFonts w:asciiTheme="minorEastAsia" w:hAnsiTheme="minorEastAsia" w:eastAsiaTheme="minorEastAsia"/>
          <w:color w:val="auto"/>
          <w:szCs w:val="21"/>
          <w:highlight w:val="none"/>
        </w:rPr>
        <w:t xml:space="preserve">中规定</w:t>
      </w:r>
      <w:r>
        <w:rPr>
          <w:rFonts w:hint="eastAsia" w:asciiTheme="minorEastAsia" w:hAnsiTheme="minorEastAsia" w:eastAsiaTheme="minorEastAsia"/>
          <w:color w:val="auto"/>
          <w:szCs w:val="21"/>
          <w:highlight w:val="none"/>
        </w:rPr>
        <w:t xml:space="preserve">实质性要求</w:t>
      </w:r>
      <w:r>
        <w:rPr>
          <w:rFonts w:asciiTheme="minorEastAsia" w:hAnsiTheme="minorEastAsia" w:eastAsiaTheme="minorEastAsia"/>
          <w:color w:val="auto"/>
          <w:szCs w:val="21"/>
          <w:highlight w:val="none"/>
        </w:rPr>
        <w:t xml:space="preserve">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）投标总价超出采购项目预算或者最高限价的；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w:t>
      </w:r>
      <w:r>
        <w:rPr>
          <w:rFonts w:asciiTheme="minorEastAsia" w:hAnsiTheme="minorEastAsia" w:eastAsiaTheme="minorEastAsia"/>
          <w:color w:val="auto"/>
          <w:szCs w:val="21"/>
          <w:highlight w:val="none"/>
        </w:rPr>
        <w:t xml:space="preserve">）不同供应商的响应文件由同一单位或者个人编制；</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w:t>
      </w:r>
      <w:r>
        <w:rPr>
          <w:rFonts w:asciiTheme="minorEastAsia" w:hAnsiTheme="minorEastAsia" w:eastAsiaTheme="minorEastAsia"/>
          <w:color w:val="auto"/>
          <w:szCs w:val="21"/>
          <w:highlight w:val="none"/>
        </w:rPr>
        <w:t xml:space="preserve">）不同供应商委托同一单位或者个人办理投标事宜；</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w:t>
      </w:r>
      <w:bookmarkStart w:id="64" w:name="OLE_LINK7"/>
      <w:r>
        <w:rPr>
          <w:rFonts w:asciiTheme="minorEastAsia" w:hAnsiTheme="minorEastAsia" w:eastAsiaTheme="minorEastAsia"/>
          <w:color w:val="auto"/>
          <w:szCs w:val="21"/>
          <w:highlight w:val="none"/>
        </w:rPr>
        <w:t xml:space="preserve">不同供应商的响应文件载明的项目管理成员</w:t>
      </w:r>
      <w:r>
        <w:rPr>
          <w:rFonts w:hint="eastAsia" w:cs="宋体" w:asciiTheme="minorEastAsia" w:hAnsiTheme="minorEastAsia" w:eastAsiaTheme="minorEastAsia"/>
          <w:color w:val="auto"/>
          <w:szCs w:val="21"/>
          <w:highlight w:val="none"/>
        </w:rPr>
        <w:t xml:space="preserve">或者联系人员为同一</w:t>
      </w:r>
      <w:r>
        <w:rPr>
          <w:rFonts w:asciiTheme="minorEastAsia" w:hAnsiTheme="minorEastAsia" w:eastAsiaTheme="minorEastAsia"/>
          <w:color w:val="auto"/>
          <w:szCs w:val="21"/>
          <w:highlight w:val="none"/>
        </w:rPr>
        <w:t xml:space="preserve">人</w:t>
      </w:r>
      <w:bookmarkEnd w:id="64"/>
      <w:r>
        <w:rPr>
          <w:rFonts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w:t>
      </w:r>
      <w:r>
        <w:rPr>
          <w:rFonts w:asciiTheme="minorEastAsia" w:hAnsiTheme="minorEastAsia" w:eastAsiaTheme="minorEastAsia"/>
          <w:color w:val="auto"/>
          <w:szCs w:val="21"/>
          <w:highlight w:val="none"/>
        </w:rPr>
        <w:t xml:space="preserve">）不同供应商的响应文件异常一致或者投标报价呈规律性差异；</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w:t>
      </w:r>
      <w:r>
        <w:rPr>
          <w:rFonts w:asciiTheme="minorEastAsia" w:hAnsiTheme="minorEastAsia" w:eastAsiaTheme="minorEastAsia"/>
          <w:color w:val="auto"/>
          <w:szCs w:val="21"/>
          <w:highlight w:val="none"/>
        </w:rPr>
        <w:t xml:space="preserve">）不同供应商的负责人为同一人或者存在控股、管理关系的；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（12</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w:t>
      </w:r>
      <w:r>
        <w:rPr>
          <w:rFonts w:asciiTheme="minorEastAsia" w:hAnsiTheme="minorEastAsia" w:eastAsiaTheme="minorEastAsia"/>
          <w:color w:val="auto"/>
          <w:szCs w:val="21"/>
          <w:highlight w:val="none"/>
        </w:rPr>
        <w:t xml:space="preserve">）响应文件含有采购人不能接受的附加条件的；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（14</w:t>
      </w:r>
      <w:r>
        <w:rPr>
          <w:rFonts w:asciiTheme="minorEastAsia" w:hAnsiTheme="minorEastAsia" w:eastAsiaTheme="minorEastAsia"/>
          <w:color w:val="auto"/>
          <w:szCs w:val="21"/>
          <w:highlight w:val="none"/>
        </w:rPr>
        <w:t xml:space="preserve">）不符合法律、法规和</w:t>
      </w:r>
      <w:r>
        <w:rPr>
          <w:rFonts w:hint="eastAsia" w:asciiTheme="minorEastAsia" w:hAnsiTheme="minorEastAsia" w:eastAsiaTheme="minorEastAsia"/>
          <w:color w:val="auto"/>
          <w:szCs w:val="21"/>
          <w:highlight w:val="none"/>
        </w:rPr>
        <w:t xml:space="preserve">竞争性磋商文件</w:t>
      </w:r>
      <w:r>
        <w:rPr>
          <w:rFonts w:asciiTheme="minorEastAsia" w:hAnsiTheme="minorEastAsia" w:eastAsiaTheme="minorEastAsia"/>
          <w:color w:val="auto"/>
          <w:szCs w:val="21"/>
          <w:highlight w:val="none"/>
        </w:rPr>
        <w:t xml:space="preserve">规定的其他实质性要求的</w:t>
      </w:r>
      <w:r>
        <w:rPr>
          <w:rFonts w:hint="eastAsia" w:cs="宋体" w:asciiTheme="minorEastAsia" w:hAnsiTheme="minorEastAsia" w:eastAsiaTheme="minorEastAsia"/>
          <w:color w:val="auto"/>
          <w:szCs w:val="21"/>
          <w:highlight w:val="none"/>
          <w:lang w:val="zh-CN"/>
        </w:rPr>
        <w:t xml:space="preserve">。</w:t>
      </w:r>
      <w:r/>
    </w:p>
    <w:p>
      <w:pPr>
        <w:ind w:firstLine="422"/>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18.4出现下列情形之一的磋商终止：</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（1）因情况变化，不再符合规定的竞争性磋商采购方式适用情形的；</w:t>
      </w:r>
      <w:r/>
    </w:p>
    <w:p>
      <w:pPr>
        <w:ind w:firstLine="420"/>
        <w:spacing w:line="360" w:lineRule="auto"/>
        <w:rPr>
          <w:rFonts w:hint="eastAsia" w:cs="宋体" w:asciiTheme="minorEastAsia" w:hAnsiTheme="minorEastAsia" w:eastAsiaTheme="minorEastAsia"/>
          <w:color w:val="auto"/>
          <w:szCs w:val="21"/>
          <w:highlight w:val="none"/>
          <w:lang w:val="zh-CN"/>
        </w:rPr>
      </w:pPr>
      <w:r/>
      <w:bookmarkStart w:id="65" w:name="OLE_LINK10"/>
      <w:r>
        <w:rPr>
          <w:rFonts w:hint="eastAsia" w:cs="宋体" w:asciiTheme="minorEastAsia" w:hAnsiTheme="minorEastAsia" w:eastAsiaTheme="minorEastAsia"/>
          <w:color w:val="auto"/>
          <w:szCs w:val="21"/>
          <w:highlight w:val="none"/>
          <w:lang w:val="zh-CN"/>
        </w:rPr>
        <w:t xml:space="preserve">（2）</w:t>
      </w:r>
      <w:bookmarkEnd w:id="65"/>
      <w:r>
        <w:rPr>
          <w:rFonts w:hint="eastAsia" w:cs="宋体" w:asciiTheme="minorEastAsia" w:hAnsiTheme="minorEastAsia" w:eastAsiaTheme="minorEastAsia"/>
          <w:color w:val="auto"/>
          <w:szCs w:val="21"/>
          <w:highlight w:val="none"/>
          <w:lang w:val="zh-CN"/>
        </w:rPr>
        <w:t xml:space="preserve">出现影响采购公正的违法、违规行为的；</w:t>
      </w:r>
      <w:r/>
    </w:p>
    <w:p>
      <w:pPr>
        <w:ind w:firstLine="420"/>
        <w:spacing w:line="360" w:lineRule="auto"/>
        <w:rPr>
          <w:rFonts w:hint="eastAsia" w:cs="宋体" w:asciiTheme="minorEastAsia" w:hAnsiTheme="minorEastAsia" w:eastAsiaTheme="minorEastAsia"/>
          <w:color w:val="auto"/>
          <w:szCs w:val="21"/>
          <w:highlight w:val="none"/>
          <w:lang w:val="zh-CN"/>
        </w:rPr>
      </w:pPr>
      <w:r/>
      <w:bookmarkStart w:id="66" w:name="OLE_LINK12"/>
      <w:r>
        <w:rPr>
          <w:rFonts w:hint="eastAsia" w:cs="宋体" w:asciiTheme="minorEastAsia" w:hAnsiTheme="minorEastAsia" w:eastAsiaTheme="minorEastAsia"/>
          <w:color w:val="auto"/>
          <w:szCs w:val="21"/>
          <w:highlight w:val="none"/>
          <w:lang w:val="zh-CN"/>
        </w:rPr>
        <w:t xml:space="preserve">（3）</w:t>
      </w:r>
      <w:bookmarkEnd w:id="66"/>
      <w:r>
        <w:rPr>
          <w:rFonts w:hint="eastAsia" w:cs="宋体" w:asciiTheme="minorEastAsia" w:hAnsiTheme="minorEastAsia" w:eastAsiaTheme="minorEastAsia"/>
          <w:color w:val="auto"/>
          <w:szCs w:val="21"/>
          <w:highlight w:val="none"/>
          <w:lang w:val="zh-CN"/>
        </w:rPr>
        <w:t xml:space="preserve">在苏采云系统规定时间内成功解密电子响应文件的供应商不足3家；</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（4）除本</w:t>
      </w:r>
      <w:r>
        <w:rPr>
          <w:rFonts w:hint="eastAsia" w:cs="宋体" w:asciiTheme="minorEastAsia" w:hAnsiTheme="minorEastAsia" w:eastAsiaTheme="minorEastAsia"/>
          <w:color w:val="auto"/>
          <w:szCs w:val="21"/>
          <w:highlight w:val="none"/>
        </w:rPr>
        <w:t xml:space="preserve">竞争性</w:t>
      </w:r>
      <w:r>
        <w:rPr>
          <w:rFonts w:hint="eastAsia" w:cs="宋体" w:asciiTheme="minorEastAsia" w:hAnsiTheme="minorEastAsia" w:eastAsiaTheme="minorEastAsia"/>
          <w:color w:val="auto"/>
          <w:szCs w:val="21"/>
          <w:highlight w:val="none"/>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（5）因苏采云系统故障造成开标不成功。</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lang w:val="zh-CN"/>
        </w:rPr>
        <w:t xml:space="preserve">）法律法规规定的其他应当终止情形。</w:t>
      </w:r>
      <w:r/>
    </w:p>
    <w:p>
      <w:pPr>
        <w:ind w:firstLine="424"/>
        <w:spacing w:line="360" w:lineRule="auto"/>
        <w:rPr>
          <w:rFonts w:hint="eastAsia" w:cs="宋体" w:asciiTheme="minorEastAsia" w:hAnsiTheme="minorEastAsia" w:eastAsiaTheme="minorEastAsia"/>
          <w:bCs/>
          <w:color w:val="auto"/>
          <w:szCs w:val="21"/>
          <w:highlight w:val="none"/>
          <w:lang w:val="zh-CN"/>
        </w:rPr>
      </w:pPr>
      <w:r/>
      <w:bookmarkStart w:id="67" w:name="OLE_LINK39"/>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bookmarkEnd w:id="67"/>
      <w:r>
        <w:rPr>
          <w:rFonts w:hint="eastAsia" w:cs="宋体" w:asciiTheme="minorEastAsia" w:hAnsiTheme="minorEastAsia" w:eastAsiaTheme="minorEastAsia"/>
          <w:bCs/>
          <w:color w:val="auto"/>
          <w:szCs w:val="21"/>
          <w:highlight w:val="none"/>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r>
        <w:rPr>
          <w:rFonts w:hint="eastAsia" w:cs="宋体" w:asciiTheme="minorEastAsia" w:hAnsiTheme="minorEastAsia" w:eastAsiaTheme="minorEastAsia"/>
          <w:bCs/>
          <w:color w:val="auto"/>
          <w:szCs w:val="21"/>
          <w:highlight w:val="none"/>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19</w:t>
      </w:r>
      <w:r>
        <w:rPr>
          <w:rFonts w:cs="宋体" w:asciiTheme="minorEastAsia" w:hAnsiTheme="minorEastAsia" w:eastAsiaTheme="minorEastAsia"/>
          <w:b/>
          <w:color w:val="auto"/>
          <w:szCs w:val="21"/>
          <w:highlight w:val="none"/>
          <w:lang w:val="zh-CN"/>
        </w:rPr>
        <w:t xml:space="preserve">.磋商程序</w:t>
      </w:r>
      <w:r/>
    </w:p>
    <w:p>
      <w:pPr>
        <w:ind w:firstLine="424"/>
        <w:spacing w:line="360" w:lineRule="auto"/>
        <w:rPr>
          <w:rFonts w:hint="eastAsia" w:cs="宋体" w:asciiTheme="minorEastAsia" w:hAnsiTheme="minorEastAsia" w:eastAsiaTheme="minorEastAsia"/>
          <w:bCs/>
          <w:color w:val="auto"/>
          <w:szCs w:val="21"/>
          <w:highlight w:val="none"/>
          <w:lang w:val="zh-CN"/>
        </w:rPr>
      </w:pPr>
      <w:r/>
      <w:bookmarkStart w:id="68" w:name="OLE_LINK41"/>
      <w:r>
        <w:rPr>
          <w:rFonts w:hint="eastAsia" w:cs="宋体" w:asciiTheme="minorEastAsia" w:hAnsiTheme="minorEastAsia" w:eastAsiaTheme="minorEastAsia"/>
          <w:bCs/>
          <w:color w:val="auto"/>
          <w:szCs w:val="21"/>
          <w:highlight w:val="none"/>
          <w:lang w:val="zh-CN"/>
        </w:rPr>
        <w:t xml:space="preserve">19</w:t>
      </w:r>
      <w:bookmarkEnd w:id="68"/>
      <w:r>
        <w:rPr>
          <w:rFonts w:hint="eastAsia" w:cs="宋体" w:asciiTheme="minorEastAsia" w:hAnsiTheme="minorEastAsia" w:eastAsiaTheme="minorEastAsia"/>
          <w:bCs/>
          <w:color w:val="auto"/>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在磋商过程中，磋商小组可能根据磋商情况对</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磋商文件进行实质性变动的内容包括：采购需求中的技术、服务要求以及合同草案条款。对</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磋商文件作出的实质性变动是</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磋商文件的有效组成部分，磋商小组将在苏采云系统中通知所有参加磋商的供应商。供应商应当按照</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磋商文件的变动情况和磋商小组的要求在苏采云系统中重新提交响应文件，并加盖电子公章。</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19.2 </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19.3最后报价是供应商响应文件的有效组成部分。</w:t>
      </w:r>
      <w:r>
        <w:rPr>
          <w:rFonts w:hint="eastAsia" w:cs="宋体" w:asciiTheme="minorEastAsia" w:hAnsiTheme="minorEastAsia" w:eastAsiaTheme="minorEastAsia"/>
          <w:color w:val="auto"/>
          <w:szCs w:val="21"/>
          <w:highlight w:val="none"/>
          <w:lang w:val="zh-CN"/>
        </w:rPr>
        <w:t xml:space="preserve">提交最后报价的供应商不得少于</w:t>
      </w:r>
      <w:r>
        <w:rPr>
          <w:rFonts w:cs="宋体" w:asciiTheme="minorEastAsia" w:hAnsiTheme="minorEastAsia" w:eastAsiaTheme="minorEastAsia"/>
          <w:color w:val="auto"/>
          <w:szCs w:val="21"/>
          <w:highlight w:val="none"/>
          <w:lang w:val="zh-CN"/>
        </w:rPr>
        <w:t xml:space="preserve">3</w:t>
      </w:r>
      <w:r>
        <w:rPr>
          <w:rFonts w:hint="eastAsia" w:cs="宋体" w:asciiTheme="minorEastAsia" w:hAnsiTheme="minorEastAsia" w:eastAsiaTheme="minorEastAsia"/>
          <w:color w:val="auto"/>
          <w:szCs w:val="21"/>
          <w:highlight w:val="none"/>
          <w:lang w:val="zh-CN"/>
        </w:rPr>
        <w:t xml:space="preserve">家，其中</w:t>
      </w:r>
      <w:r>
        <w:rPr>
          <w:rFonts w:hint="eastAsia" w:cs="宋体" w:asciiTheme="minorEastAsia" w:hAnsiTheme="minorEastAsia" w:eastAsiaTheme="minorEastAsia"/>
          <w:bCs/>
          <w:color w:val="auto"/>
          <w:szCs w:val="21"/>
          <w:highlight w:val="none"/>
          <w:lang w:val="zh-CN"/>
        </w:rPr>
        <w:t xml:space="preserve">政府购买服务项目(含政府和社会资本合作项目)、市场竞争不充分的科研项目以及需要扶持的科技成果转化项目，在采购过程中</w:t>
      </w:r>
      <w:r>
        <w:rPr>
          <w:rFonts w:cs="宋体" w:asciiTheme="minorEastAsia" w:hAnsiTheme="minorEastAsia" w:eastAsiaTheme="minorEastAsia"/>
          <w:color w:val="auto"/>
          <w:szCs w:val="21"/>
          <w:highlight w:val="none"/>
        </w:rPr>
        <w:t xml:space="preserve">符合要求的供应商</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社会资本)只有 2 家的，竞争性磋商采购活动可以继续进行</w:t>
      </w:r>
      <w:r>
        <w:rPr>
          <w:rFonts w:hint="eastAsia" w:cs="宋体" w:asciiTheme="minorEastAsia" w:hAnsiTheme="minorEastAsia" w:eastAsiaTheme="minorEastAsia"/>
          <w:bCs/>
          <w:color w:val="auto"/>
          <w:szCs w:val="21"/>
          <w:highlight w:val="none"/>
          <w:lang w:val="zh-CN"/>
        </w:rPr>
        <w:t xml:space="preserve">。</w:t>
      </w:r>
      <w:r/>
    </w:p>
    <w:p>
      <w:pPr>
        <w:ind w:firstLine="420"/>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69" w:name="_Hlk77847492"/>
      <w:r/>
      <w:bookmarkStart w:id="70" w:name="_Hlk77847403"/>
      <w:r/>
      <w:bookmarkStart w:id="71" w:name="_Hlk80023568"/>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19.5磋商小组启动异常低价响应审查的情形和具体要求</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19.5.1评审过程中出现下列情形之一的，磋商小组应当启动异常低价响应审查程序： </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lang w:val="en-US" w:eastAsia="zh-CN"/>
        </w:rPr>
        <w:t xml:space="preserve">1</w:t>
      </w:r>
      <w:r>
        <w:rPr>
          <w:rFonts w:hint="eastAsia" w:cs="宋体" w:asciiTheme="minorEastAsia" w:hAnsiTheme="minorEastAsia" w:eastAsiaTheme="minorEastAsia"/>
          <w:color w:val="auto"/>
          <w:szCs w:val="21"/>
          <w:highlight w:val="none"/>
          <w:lang w:val="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lang w:val="en-US" w:eastAsia="zh-CN"/>
        </w:rPr>
        <w:t xml:space="preserve">2</w:t>
      </w:r>
      <w:r>
        <w:rPr>
          <w:rFonts w:hint="eastAsia" w:cs="宋体" w:asciiTheme="minorEastAsia" w:hAnsiTheme="minorEastAsia" w:eastAsiaTheme="minorEastAsia"/>
          <w:color w:val="auto"/>
          <w:szCs w:val="21"/>
          <w:highlight w:val="none"/>
          <w:lang w:val="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lang w:val="en-US" w:eastAsia="zh-CN"/>
        </w:rPr>
        <w:t xml:space="preserve">3</w:t>
      </w:r>
      <w:r>
        <w:rPr>
          <w:rFonts w:hint="eastAsia" w:cs="宋体" w:asciiTheme="minorEastAsia" w:hAnsiTheme="minorEastAsia" w:eastAsiaTheme="minorEastAsia"/>
          <w:color w:val="auto"/>
          <w:szCs w:val="21"/>
          <w:highlight w:val="none"/>
          <w:lang w:val="zh-CN"/>
        </w:rPr>
        <w:t xml:space="preserve">）投标（响应）报价低于采购项目最高限价45%的，即投标（响应）报价&lt;采购项目最高限价×45%；</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lang w:val="en-US" w:eastAsia="zh-CN"/>
        </w:rPr>
        <w:t xml:space="preserve">4</w:t>
      </w:r>
      <w:r>
        <w:rPr>
          <w:rFonts w:hint="eastAsia" w:cs="宋体" w:asciiTheme="minorEastAsia" w:hAnsiTheme="minorEastAsia" w:eastAsiaTheme="minorEastAsia"/>
          <w:color w:val="auto"/>
          <w:szCs w:val="21"/>
          <w:highlight w:val="none"/>
          <w:lang w:val="zh-CN"/>
        </w:rPr>
        <w:t xml:space="preserve">）评审委员会基于专业判断，认为供应商报价过低，有可能影响产品质量或者不能诚信履约的其他情形。</w:t>
      </w:r>
      <w:r/>
    </w:p>
    <w:p>
      <w:pPr>
        <w:ind w:firstLine="420"/>
        <w:spacing w:line="360" w:lineRule="auto"/>
        <w:rPr>
          <w:rFonts w:hint="eastAsia" w:cs="Times New Roman"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19.5.2 </w:t>
      </w:r>
      <w:r>
        <w:rPr>
          <w:rFonts w:hint="eastAsia" w:cs="Times New Roman" w:asciiTheme="minorEastAsia" w:hAnsiTheme="minorEastAsia" w:eastAsiaTheme="minorEastAsia"/>
          <w:color w:val="auto"/>
          <w:szCs w:val="21"/>
          <w:highlight w:val="none"/>
        </w:rPr>
        <w:t xml:space="preserve">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firstLine="420"/>
        <w:keepLines w:val="0"/>
        <w:keepNext w:val="0"/>
        <w:pageBreakBefore w:val="0"/>
        <w:spacing w:line="360" w:lineRule="auto"/>
        <w:rPr>
          <w:rFonts w:asciiTheme="minorEastAsia" w:hAnsiTheme="minorEastAsia" w:eastAsiaTheme="minorEastAsia"/>
          <w:color w:val="auto"/>
          <w:szCs w:val="21"/>
          <w:highlight w:val="none"/>
        </w:rPr>
      </w:pPr>
      <w:r>
        <w:rPr>
          <w:rFonts w:hint="eastAsia" w:cs="Times New Roman" w:asciiTheme="minorEastAsia" w:hAnsiTheme="minorEastAsia" w:eastAsiaTheme="minorEastAsia"/>
          <w:color w:val="auto"/>
          <w:szCs w:val="21"/>
          <w:highlight w:val="none"/>
        </w:rPr>
        <w:t xml:space="preserve">磋商小组依据专业经验，参考同类项目中标价格、类似产品市场价格水平、行业人工费用标准、国家有关部门指导行业协会发布的行业平均成本等情况，对报价合理性进行判断。</w:t>
      </w:r>
      <w:r>
        <w:rPr>
          <w:rFonts w:hint="eastAsia" w:cs="Times New Roman" w:asciiTheme="minorEastAsia" w:hAnsiTheme="minorEastAsia" w:eastAsiaTheme="minorEastAsia"/>
          <w:b/>
          <w:bCs/>
          <w:color w:val="auto"/>
          <w:szCs w:val="21"/>
          <w:highlight w:val="none"/>
        </w:rPr>
        <w:t xml:space="preserve">供应商不能提供书面说明、证明材料，或者提供的书面说明、证明材料不能证明其报价合理性的，磋商小组应当将其作为无效</w:t>
      </w:r>
      <w:r>
        <w:rPr>
          <w:rFonts w:hint="eastAsia" w:cs="Times New Roman" w:asciiTheme="minorEastAsia" w:hAnsiTheme="minorEastAsia" w:eastAsiaTheme="minorEastAsia"/>
          <w:b/>
          <w:bCs/>
          <w:color w:val="auto"/>
          <w:szCs w:val="21"/>
          <w:highlight w:val="none"/>
          <w:lang w:val="en-US" w:eastAsia="zh-CN"/>
        </w:rPr>
        <w:t xml:space="preserve">响应</w:t>
      </w:r>
      <w:r>
        <w:rPr>
          <w:rFonts w:hint="eastAsia" w:cs="Times New Roman" w:asciiTheme="minorEastAsia" w:hAnsiTheme="minorEastAsia" w:eastAsiaTheme="minorEastAsia"/>
          <w:b/>
          <w:bCs/>
          <w:color w:val="auto"/>
          <w:szCs w:val="21"/>
          <w:highlight w:val="none"/>
        </w:rPr>
        <w:t xml:space="preserve">处理。</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20.评分方法和标准</w:t>
      </w:r>
      <w:r/>
    </w:p>
    <w:p>
      <w:pPr>
        <w:ind w:firstLine="420"/>
        <w:spacing w:line="360" w:lineRule="auto"/>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20.1 </w:t>
      </w:r>
      <w:r>
        <w:rPr>
          <w:rFonts w:hint="eastAsia" w:asciiTheme="minorEastAsia" w:hAnsiTheme="minorEastAsia" w:eastAsiaTheme="minorEastAsia"/>
          <w:color w:val="auto"/>
          <w:szCs w:val="21"/>
          <w:highlight w:val="none"/>
        </w:rPr>
        <w:t xml:space="preserve">本次</w:t>
      </w:r>
      <w:r>
        <w:rPr>
          <w:rFonts w:hint="eastAsia" w:asciiTheme="minorEastAsia" w:hAnsiTheme="minorEastAsia" w:eastAsiaTheme="minorEastAsia"/>
          <w:color w:val="auto"/>
          <w:szCs w:val="21"/>
          <w:highlight w:val="none"/>
        </w:rPr>
        <w:t xml:space="preserve">采购</w:t>
      </w:r>
      <w:r>
        <w:rPr>
          <w:rFonts w:hint="eastAsia" w:cs="宋体" w:asciiTheme="minorEastAsia" w:hAnsiTheme="minorEastAsia" w:eastAsiaTheme="minorEastAsia"/>
          <w:color w:val="auto"/>
          <w:szCs w:val="21"/>
          <w:highlight w:val="none"/>
          <w:lang w:val="zh-CN"/>
        </w:rPr>
        <w:t xml:space="preserve">采用综合评分法。</w:t>
      </w:r>
      <w:r>
        <w:rPr>
          <w:rFonts w:hint="eastAsia" w:asciiTheme="minorEastAsia" w:hAnsiTheme="minorEastAsia" w:eastAsiaTheme="minorEastAsia"/>
          <w:color w:val="auto"/>
          <w:szCs w:val="21"/>
          <w:highlight w:val="none"/>
        </w:rPr>
        <w:t xml:space="preserve">评标方法和标准，详见本竞争性磋商文件第三章。</w:t>
      </w:r>
      <w:r/>
    </w:p>
    <w:p>
      <w:pPr>
        <w:ind w:firstLine="420"/>
        <w:spacing w:line="360" w:lineRule="auto"/>
        <w:widowControl/>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color w:val="auto"/>
          <w:szCs w:val="21"/>
          <w:highlight w:val="none"/>
        </w:rPr>
        <w:t xml:space="preserve">20.2 </w:t>
      </w:r>
      <w:r>
        <w:rPr>
          <w:rFonts w:hint="eastAsia" w:asciiTheme="minorEastAsia" w:hAnsiTheme="minorEastAsia" w:eastAsiaTheme="minorEastAsia"/>
          <w:color w:val="auto"/>
          <w:szCs w:val="21"/>
          <w:highlight w:val="none"/>
        </w:rPr>
        <w:t xml:space="preserve">综合评分法，</w:t>
      </w:r>
      <w:r>
        <w:rPr>
          <w:rFonts w:hint="eastAsia" w:cs="宋体" w:asciiTheme="minorEastAsia" w:hAnsiTheme="minorEastAsia" w:eastAsiaTheme="minorEastAsia"/>
          <w:color w:val="auto"/>
          <w:szCs w:val="21"/>
          <w:highlight w:val="none"/>
        </w:rPr>
        <w:t xml:space="preserve">是指在响应文件满足</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rPr>
        <w:t xml:space="preserve">实质性要求前提下，按照</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21.确定成交供应商</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72" w:name="_Hlk128059633"/>
      <w:r>
        <w:rPr>
          <w:rFonts w:hint="eastAsia" w:cs="宋体" w:asciiTheme="minorEastAsia" w:hAnsiTheme="minorEastAsia" w:eastAsiaTheme="minorEastAsia"/>
          <w:color w:val="auto"/>
          <w:szCs w:val="21"/>
          <w:highlight w:val="none"/>
        </w:rPr>
        <w:t xml:space="preserve">21.1综合比较与评价后按照得分高低顺序对供应商进行排列。评审得分相同的，按照最后报价由低到高顺序排列。评审得分且最后报价相同的，按技术指标优劣顺序排列。</w:t>
      </w:r>
      <w:bookmarkStart w:id="73" w:name="_Hlk44576618"/>
      <w:r>
        <w:rPr>
          <w:rFonts w:hint="eastAsia" w:asciiTheme="minorEastAsia" w:hAnsiTheme="minorEastAsia" w:eastAsiaTheme="minorEastAsia"/>
          <w:color w:val="auto"/>
          <w:szCs w:val="21"/>
          <w:highlight w:val="none"/>
        </w:rPr>
        <w:t xml:space="preserve">响应文件满足竞争性磋商文件全部实质性要求</w:t>
      </w:r>
      <w:bookmarkEnd w:id="73"/>
      <w:r>
        <w:rPr>
          <w:rFonts w:hint="eastAsia" w:asciiTheme="minorEastAsia" w:hAnsiTheme="minorEastAsia" w:eastAsiaTheme="minorEastAsia"/>
          <w:color w:val="auto"/>
          <w:szCs w:val="21"/>
          <w:highlight w:val="none"/>
        </w:rPr>
        <w:t xml:space="preserve">且按照评审因素的量化指标评审得分最高的供应商为排名第一的成交供应商，经采购人授权，</w:t>
      </w:r>
      <w:r>
        <w:rPr>
          <w:rFonts w:hint="eastAsia" w:cs="宋体" w:asciiTheme="minorEastAsia" w:hAnsiTheme="minorEastAsia" w:eastAsiaTheme="minorEastAsia"/>
          <w:color w:val="auto"/>
          <w:szCs w:val="21"/>
          <w:highlight w:val="none"/>
        </w:rPr>
        <w:t xml:space="preserve">磋商小组将综合排名第一的成交候选供应商确定为成交供应商。</w:t>
      </w:r>
      <w:bookmarkEnd w:id="72"/>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21.2 </w:t>
      </w:r>
      <w:r>
        <w:rPr>
          <w:rFonts w:hint="eastAsia" w:cs="宋体" w:asciiTheme="minorEastAsia" w:hAnsiTheme="minorEastAsia" w:eastAsiaTheme="minorEastAsia"/>
          <w:color w:val="auto"/>
          <w:szCs w:val="21"/>
          <w:highlight w:val="none"/>
        </w:rPr>
        <w:t xml:space="preserve">采购代理机构将在“江苏政府采购网”发布成交结果公告，公告期限为1个工作日</w:t>
      </w:r>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22.成交通知书</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22.3 成交供应商在领取成交通知书时，需向采购代理机构提供纸质版响应文件一式叁份（盖章版本），响应文件提倡按照A4幅面打印或复印并进行装订（采用胶装形式递交）。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六、签订合同</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23. </w:t>
      </w:r>
      <w:r>
        <w:rPr>
          <w:rFonts w:hint="eastAsia" w:cs="宋体" w:asciiTheme="minorEastAsia" w:hAnsiTheme="minorEastAsia" w:eastAsiaTheme="minorEastAsia"/>
          <w:b/>
          <w:bCs/>
          <w:color w:val="auto"/>
          <w:szCs w:val="21"/>
          <w:highlight w:val="none"/>
          <w:lang w:val="zh-CN"/>
        </w:rPr>
        <w:t xml:space="preserve">签订合同</w:t>
      </w:r>
      <w:r/>
    </w:p>
    <w:p>
      <w:pPr>
        <w:ind w:firstLine="420"/>
        <w:spacing w:line="360" w:lineRule="auto"/>
        <w:rPr>
          <w:rFonts w:hint="eastAsia" w:cs="宋体" w:asciiTheme="minorEastAsia" w:hAnsiTheme="minorEastAsia" w:eastAsiaTheme="minorEastAsia"/>
          <w:color w:val="auto"/>
          <w:szCs w:val="21"/>
          <w:highlight w:val="none"/>
        </w:rPr>
      </w:pPr>
      <w:r/>
      <w:bookmarkStart w:id="74" w:name="OLE_LINK42"/>
      <w:r>
        <w:rPr>
          <w:rFonts w:hint="eastAsia" w:cs="宋体" w:asciiTheme="minorEastAsia" w:hAnsiTheme="minorEastAsia" w:eastAsiaTheme="minorEastAsia"/>
          <w:color w:val="auto"/>
          <w:szCs w:val="21"/>
          <w:highlight w:val="none"/>
        </w:rPr>
        <w:t xml:space="preserve">23</w:t>
      </w:r>
      <w:bookmarkEnd w:id="74"/>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1 成交供应商应当</w:t>
      </w:r>
      <w:r>
        <w:rPr>
          <w:rFonts w:hint="eastAsia" w:cs="宋体" w:asciiTheme="minorEastAsia" w:hAnsiTheme="minorEastAsia" w:eastAsiaTheme="minorEastAsia"/>
          <w:color w:val="auto"/>
          <w:szCs w:val="21"/>
          <w:highlight w:val="none"/>
          <w:lang w:val="zh-CN"/>
        </w:rPr>
        <w:t xml:space="preserve">自成交通知书发出之日起30日内，</w:t>
      </w:r>
      <w:r>
        <w:rPr>
          <w:rFonts w:hint="eastAsia" w:cs="宋体" w:asciiTheme="minorEastAsia" w:hAnsiTheme="minorEastAsia" w:eastAsiaTheme="minorEastAsia"/>
          <w:color w:val="auto"/>
          <w:szCs w:val="21"/>
          <w:highlight w:val="none"/>
        </w:rPr>
        <w:t xml:space="preserve">与采购人签订合同，所签订的合同不得对竞争性磋商文件和响应文件作实质性修改。</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23</w:t>
      </w:r>
      <w:r>
        <w:rPr>
          <w:rFonts w:hint="eastAsia" w:cs="宋体" w:asciiTheme="minorEastAsia" w:hAnsiTheme="minorEastAsia" w:eastAsiaTheme="minorEastAsia"/>
          <w:color w:val="auto"/>
          <w:szCs w:val="21"/>
          <w:highlight w:val="none"/>
          <w:lang w:val="zh-CN"/>
        </w:rPr>
        <w:t xml:space="preserve">.2 竞争性磋商文件、成交供应商的响应文件及磋商过程中有关澄清、承诺文件均作为合同附件。</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w:t>
      </w:r>
      <w:r>
        <w:rPr>
          <w:rFonts w:hint="eastAsia" w:cs="宋体" w:asciiTheme="minorEastAsia" w:hAnsiTheme="minorEastAsia" w:eastAsiaTheme="minorEastAsia"/>
          <w:color w:val="auto"/>
          <w:szCs w:val="21"/>
          <w:highlight w:val="none"/>
          <w:lang w:val="zh-CN"/>
        </w:rPr>
        <w:t xml:space="preserve">.3 </w:t>
      </w:r>
      <w:r>
        <w:rPr>
          <w:rFonts w:hint="eastAsia" w:cs="宋体" w:asciiTheme="minorEastAsia" w:hAnsiTheme="minorEastAsia" w:eastAsiaTheme="minorEastAsia"/>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23.5 </w:t>
      </w:r>
      <w:r>
        <w:rPr>
          <w:rFonts w:hint="eastAsia" w:cs="宋体" w:asciiTheme="minorEastAsia" w:hAnsiTheme="minorEastAsia" w:eastAsiaTheme="minorEastAsia"/>
          <w:color w:val="auto"/>
          <w:szCs w:val="21"/>
          <w:highlight w:val="none"/>
          <w:lang w:val="zh-CN"/>
        </w:rPr>
        <w:t xml:space="preserve">成交供应商因不可抗力或者自身原因不能履行合同的，采购人可以视情与排位在成交供应商之后第一位的成交候选供应商签订合同，</w:t>
      </w:r>
      <w:r>
        <w:rPr>
          <w:rFonts w:asciiTheme="minorEastAsia" w:hAnsiTheme="minorEastAsia" w:eastAsiaTheme="minorEastAsia"/>
          <w:color w:val="auto"/>
          <w:szCs w:val="21"/>
          <w:highlight w:val="none"/>
        </w:rPr>
        <w:t xml:space="preserve">也可以重新开展政府采购活动。</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23</w:t>
      </w:r>
      <w:r>
        <w:rPr>
          <w:rFonts w:hint="eastAsia" w:cs="宋体" w:asciiTheme="minorEastAsia" w:hAnsiTheme="minorEastAsia" w:eastAsiaTheme="minorEastAsia"/>
          <w:color w:val="auto"/>
          <w:szCs w:val="21"/>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七、质疑与投诉</w:t>
      </w:r>
      <w:r/>
    </w:p>
    <w:p>
      <w:pPr>
        <w:ind w:firstLine="420"/>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24. 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24.1供应商对</w:t>
      </w:r>
      <w:r>
        <w:rPr>
          <w:rFonts w:hint="eastAsia" w:asciiTheme="minorEastAsia" w:hAnsiTheme="minorEastAsia" w:eastAsiaTheme="minorEastAsia"/>
          <w:color w:val="auto"/>
          <w:szCs w:val="21"/>
          <w:highlight w:val="none"/>
        </w:rPr>
        <w:t xml:space="preserve">采购</w:t>
      </w:r>
      <w:r>
        <w:rPr>
          <w:rFonts w:hint="eastAsia" w:asciiTheme="minorEastAsia" w:hAnsiTheme="minorEastAsia" w:eastAsiaTheme="minorEastAsia"/>
          <w:color w:val="auto"/>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24.2提出质疑的供应商应当是参与所质疑项目采购活动的供应商。潜在供应商已依法获取其可质疑的</w:t>
      </w:r>
      <w:r>
        <w:rPr>
          <w:rFonts w:hint="eastAsia" w:asciiTheme="minorEastAsia" w:hAnsiTheme="minorEastAsia" w:eastAsiaTheme="minorEastAsia"/>
          <w:color w:val="auto"/>
          <w:szCs w:val="21"/>
          <w:highlight w:val="none"/>
        </w:rPr>
        <w:t xml:space="preserve">竞争性磋商</w:t>
      </w:r>
      <w:r>
        <w:rPr>
          <w:rFonts w:hint="eastAsia" w:asciiTheme="minorEastAsia" w:hAnsiTheme="minorEastAsia" w:eastAsiaTheme="minorEastAsia"/>
          <w:color w:val="auto"/>
          <w:szCs w:val="21"/>
          <w:highlight w:val="none"/>
        </w:rPr>
        <w:t xml:space="preserve">文件的，可以对该文件提出质疑。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24.3供应商认为</w:t>
      </w:r>
      <w:r>
        <w:rPr>
          <w:rFonts w:hint="eastAsia" w:asciiTheme="minorEastAsia" w:hAnsiTheme="minorEastAsia" w:eastAsiaTheme="minorEastAsia"/>
          <w:color w:val="auto"/>
          <w:szCs w:val="21"/>
          <w:highlight w:val="none"/>
        </w:rPr>
        <w:t xml:space="preserve">竞争性磋商</w:t>
      </w:r>
      <w:r>
        <w:rPr>
          <w:rFonts w:hint="eastAsia" w:asciiTheme="minorEastAsia" w:hAnsiTheme="minorEastAsia" w:eastAsiaTheme="minorEastAsia"/>
          <w:color w:val="auto"/>
          <w:szCs w:val="21"/>
          <w:highlight w:val="none"/>
        </w:rPr>
        <w:t xml:space="preserve">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供应商应知其权益受到损害之日，是指：对</w:t>
      </w:r>
      <w:bookmarkStart w:id="75" w:name="OLE_LINK8"/>
      <w:r>
        <w:rPr>
          <w:rFonts w:hint="eastAsia" w:asciiTheme="minorEastAsia" w:hAnsiTheme="minorEastAsia" w:eastAsiaTheme="minorEastAsia"/>
          <w:color w:val="auto"/>
          <w:szCs w:val="21"/>
          <w:highlight w:val="none"/>
        </w:rPr>
        <w:t xml:space="preserve">竞争性磋商文件</w:t>
      </w:r>
      <w:bookmarkEnd w:id="75"/>
      <w:r>
        <w:rPr>
          <w:rFonts w:hint="eastAsia" w:asciiTheme="minorEastAsia" w:hAnsiTheme="minorEastAsia" w:eastAsiaTheme="minorEastAsia"/>
          <w:color w:val="auto"/>
          <w:szCs w:val="21"/>
          <w:highlight w:val="none"/>
        </w:rPr>
        <w:t xml:space="preserve">提出质疑的，应当在获取</w:t>
      </w:r>
      <w:r>
        <w:rPr>
          <w:rFonts w:hint="eastAsia" w:asciiTheme="minorEastAsia" w:hAnsiTheme="minorEastAsia" w:eastAsiaTheme="minorEastAsia"/>
          <w:color w:val="auto"/>
          <w:szCs w:val="21"/>
          <w:highlight w:val="none"/>
        </w:rPr>
        <w:t xml:space="preserve">竞争性磋商</w:t>
      </w:r>
      <w:r>
        <w:rPr>
          <w:rFonts w:hint="eastAsia" w:asciiTheme="minorEastAsia" w:hAnsiTheme="minorEastAsia" w:eastAsiaTheme="minorEastAsia"/>
          <w:color w:val="auto"/>
          <w:szCs w:val="21"/>
          <w:highlight w:val="none"/>
        </w:rPr>
        <w:t xml:space="preserve">文件或者</w:t>
      </w:r>
      <w:r>
        <w:rPr>
          <w:rFonts w:hint="eastAsia" w:asciiTheme="minorEastAsia" w:hAnsiTheme="minorEastAsia" w:eastAsiaTheme="minorEastAsia"/>
          <w:color w:val="auto"/>
          <w:szCs w:val="21"/>
          <w:highlight w:val="none"/>
        </w:rPr>
        <w:t xml:space="preserve">竞争性磋商</w:t>
      </w:r>
      <w:r>
        <w:rPr>
          <w:rFonts w:hint="eastAsia" w:asciiTheme="minorEastAsia" w:hAnsiTheme="minorEastAsia" w:eastAsiaTheme="minorEastAsia"/>
          <w:color w:val="auto"/>
          <w:szCs w:val="21"/>
          <w:highlight w:val="none"/>
        </w:rPr>
        <w:t xml:space="preserve">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24.4 </w:t>
      </w:r>
      <w:r>
        <w:rPr>
          <w:rFonts w:asciiTheme="minorEastAsia" w:hAnsiTheme="minorEastAsia" w:eastAsiaTheme="minorEastAsia"/>
          <w:color w:val="auto"/>
          <w:szCs w:val="21"/>
          <w:highlight w:val="none"/>
        </w:rPr>
        <w:t xml:space="preserve">供应商提出质疑</w:t>
      </w:r>
      <w:r>
        <w:rPr>
          <w:rFonts w:hint="eastAsia" w:asciiTheme="minorEastAsia" w:hAnsiTheme="minorEastAsia" w:eastAsiaTheme="minorEastAsia"/>
          <w:color w:val="auto"/>
          <w:szCs w:val="21"/>
          <w:highlight w:val="none"/>
        </w:rPr>
        <w:t xml:space="preserve">应当按照《政府采购质疑和投诉办法》的规定</w:t>
      </w:r>
      <w:r>
        <w:rPr>
          <w:rFonts w:asciiTheme="minorEastAsia" w:hAnsiTheme="minorEastAsia" w:eastAsiaTheme="minorEastAsia"/>
          <w:color w:val="auto"/>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）供应商的姓名或者名称、地址、邮编、联系人及联系电话；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）具体、明确的质疑事项和与质疑事项相关的请求</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）事实依据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）必要的法律依据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供应商为自然人的，应当由本人签字；供应商为法人或者其他组织的，应当由法定代表人、主要负责人，或者其委托代理人签字或者盖章，并加盖公章。</w:t>
      </w:r>
      <w:r>
        <w:rPr>
          <w:rFonts w:hint="eastAsia" w:asciiTheme="minorEastAsia" w:hAnsiTheme="minorEastAsia" w:eastAsiaTheme="minorEastAsia"/>
          <w:color w:val="auto"/>
          <w:szCs w:val="21"/>
          <w:highlight w:val="none"/>
        </w:rPr>
        <w:t xml:space="preserve">代理人提出质疑和投诉，应当提交供应商签署的授权委托书。</w:t>
      </w:r>
      <w:r>
        <w:rPr>
          <w:rFonts w:asciiTheme="minorEastAsia" w:hAnsiTheme="minorEastAsia" w:eastAsiaTheme="minorEastAsia"/>
          <w:color w:val="auto"/>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24.5</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24.7采购代理机构在收到供应商的书面质疑后将及时组织调查核实，在</w:t>
      </w:r>
      <w:r>
        <w:rPr>
          <w:rFonts w:hint="eastAsia" w:asciiTheme="minorEastAsia" w:hAnsiTheme="minorEastAsia" w:eastAsiaTheme="minorEastAsia"/>
          <w:b/>
          <w:bCs/>
          <w:color w:val="auto"/>
          <w:szCs w:val="21"/>
          <w:highlight w:val="none"/>
        </w:rPr>
        <w:t xml:space="preserve">七个工作日内</w:t>
      </w:r>
      <w:r>
        <w:rPr>
          <w:rFonts w:hint="eastAsia" w:asciiTheme="minorEastAsia" w:hAnsiTheme="minorEastAsia" w:eastAsiaTheme="minorEastAsia"/>
          <w:color w:val="auto"/>
          <w:szCs w:val="21"/>
          <w:highlight w:val="none"/>
        </w:rPr>
        <w:t xml:space="preserve">作出答复，并以书面或在网站公告形式通知质疑供应商和其他有关供应商，答复的内容不涉及商业秘密。</w:t>
      </w:r>
      <w:r/>
    </w:p>
    <w:p>
      <w:pPr>
        <w:ind w:firstLine="426"/>
        <w:spacing w:line="360" w:lineRule="auto"/>
        <w:rPr>
          <w:rFonts w:hint="eastAsia" w:asciiTheme="minorEastAsia" w:hAnsiTheme="minorEastAsia" w:eastAsiaTheme="minorEastAsia"/>
          <w:b/>
          <w:color w:val="auto"/>
          <w:szCs w:val="21"/>
          <w:highlight w:val="none"/>
          <w:lang w:val="zh-CN"/>
        </w:rPr>
      </w:pPr>
      <w:r>
        <w:rPr>
          <w:rFonts w:hint="eastAsia" w:asciiTheme="minorEastAsia" w:hAnsiTheme="minorEastAsia" w:eastAsiaTheme="minorEastAsia"/>
          <w:b/>
          <w:color w:val="auto"/>
          <w:szCs w:val="21"/>
          <w:highlight w:val="none"/>
          <w:lang w:val="zh-CN"/>
        </w:rPr>
        <w:t xml:space="preserve">25.投诉</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25.2 供应商投诉应当有明确的请求和必要的证明材料。供应商投诉的事项不得超出已质疑事项的范围。</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25.3 </w:t>
      </w:r>
      <w:r>
        <w:rPr>
          <w:rFonts w:asciiTheme="minorEastAsia" w:hAnsiTheme="minorEastAsia" w:eastAsiaTheme="minorEastAsia"/>
          <w:color w:val="auto"/>
          <w:szCs w:val="21"/>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 投诉人在全国范围12个月内三次以上投诉查无实据的，由财政部门列入不良行为记录名单。</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（1）捏造事实；</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（2）提供虚假材料；</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rPr>
        <w:t xml:space="preserve">八</w:t>
      </w:r>
      <w:r>
        <w:rPr>
          <w:rFonts w:hint="eastAsia" w:cs="宋体" w:asciiTheme="minorEastAsia" w:hAnsiTheme="minorEastAsia" w:eastAsiaTheme="minorEastAsia"/>
          <w:b/>
          <w:color w:val="auto"/>
          <w:szCs w:val="21"/>
          <w:highlight w:val="none"/>
          <w:lang w:val="zh-CN"/>
        </w:rPr>
        <w:t xml:space="preserve">、磋商费用</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26. </w:t>
      </w:r>
      <w:bookmarkStart w:id="76" w:name="OLE_LINK18"/>
      <w:r>
        <w:rPr>
          <w:rFonts w:hint="eastAsia" w:cs="宋体" w:asciiTheme="minorEastAsia" w:hAnsiTheme="minorEastAsia" w:eastAsiaTheme="minorEastAsia"/>
          <w:b/>
          <w:color w:val="auto"/>
          <w:szCs w:val="21"/>
          <w:highlight w:val="none"/>
          <w:lang w:val="zh-CN"/>
        </w:rPr>
        <w:t xml:space="preserve">磋商费用</w:t>
      </w:r>
      <w:bookmarkEnd w:id="76"/>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26.1 供应商应承担所有与准备和参加磋商有关的费用，无论采购结果如何，采购代理机构和采购人在任何情况下均无义务和责任承担这些费用。</w:t>
      </w:r>
      <w:r/>
    </w:p>
    <w:p>
      <w:pPr>
        <w:ind w:left="0" w:firstLine="420"/>
        <w:keepLines w:val="0"/>
        <w:keepNext w:val="0"/>
        <w:pageBreakBefore w:val="0"/>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26.2 本次采购，成交供应商参照《江苏省政府采购代理服务收费指导意见》(苏政采协[2024]20号)招标收费基准费率标准的60%计算，在领取成交通知书前向采购代理机构支付采购代理服务费，不足2000元按照2000元收取。本项费用无需在投标报价表中单列。</w:t>
      </w:r>
      <w:r>
        <w:rPr>
          <w:rFonts w:asciiTheme="minorEastAsia" w:hAnsiTheme="minorEastAsia" w:eastAsiaTheme="minorEastAsia"/>
          <w:color w:val="auto"/>
          <w:szCs w:val="21"/>
          <w:highlight w:val="none"/>
        </w:rPr>
        <w:t xml:space="preserve">        </w:t>
      </w:r>
      <w:r/>
    </w:p>
    <w:p>
      <w:pPr>
        <w:pStyle w:val="1006"/>
        <w:ind w:left="0" w:firstLine="420"/>
        <w:keepLines w:val="0"/>
        <w:keepNext w:val="0"/>
        <w:pageBreakBefore w:val="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代理服务费汇款信息：</w:t>
      </w:r>
      <w:r/>
    </w:p>
    <w:p>
      <w:pPr>
        <w:pStyle w:val="1006"/>
        <w:ind w:left="0" w:firstLine="420"/>
        <w:keepLines w:val="0"/>
        <w:keepNext w:val="0"/>
        <w:pageBreakBefore w:val="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单位名称：江苏国采工程咨询有限公司</w:t>
      </w:r>
      <w:r/>
    </w:p>
    <w:p>
      <w:pPr>
        <w:pStyle w:val="1006"/>
        <w:ind w:left="0" w:firstLine="420"/>
        <w:keepLines w:val="0"/>
        <w:keepNext w:val="0"/>
        <w:pageBreakBefore w:val="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银行账户：3205 0159 5536 0000 1231</w:t>
      </w:r>
      <w:r/>
    </w:p>
    <w:p>
      <w:pPr>
        <w:pStyle w:val="1006"/>
        <w:ind w:left="0" w:firstLine="420"/>
        <w:keepLines w:val="0"/>
        <w:keepNext w:val="0"/>
        <w:pageBreakBefore w:val="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开户行：中国建设银行股份有限公司南京鼓楼支行</w:t>
      </w:r>
      <w:r/>
    </w:p>
    <w:p>
      <w:pPr>
        <w:pStyle w:val="1006"/>
        <w:ind w:left="0" w:firstLine="420"/>
        <w:keepLines w:val="0"/>
        <w:keepNext w:val="0"/>
        <w:pageBreakBefore w:val="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注：代理服务费汇款时需备注汇款单位名称、项目名称、项目编号。</w:t>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bookmarkEnd w:id="69"/>
      <w:r/>
      <w:bookmarkEnd w:id="70"/>
      <w:r/>
      <w:bookmarkEnd w:id="71"/>
      <w:r/>
      <w:r/>
    </w:p>
    <w:p>
      <w:pPr>
        <w:spacing w:line="360" w:lineRule="auto"/>
        <w:rPr>
          <w:rFonts w:hint="eastAsia" w:asciiTheme="minorEastAsia" w:hAnsiTheme="minorEastAsia" w:eastAsiaTheme="minorEastAsia"/>
          <w:color w:val="auto"/>
          <w:highlight w:val="none"/>
        </w:rPr>
      </w:pPr>
      <w:r/>
      <w:bookmarkStart w:id="77" w:name="_Toc176878661"/>
      <w:r/>
      <w:bookmarkStart w:id="78" w:name="_Toc67494808"/>
      <w:r/>
      <w:bookmarkStart w:id="79" w:name="_Toc481057145"/>
      <w:r/>
      <w:bookmarkStart w:id="80" w:name="_Toc2754"/>
      <w:r>
        <w:rPr>
          <w:rFonts w:hint="eastAsia" w:asciiTheme="minorEastAsia" w:hAnsiTheme="minorEastAsia" w:eastAsiaTheme="minorEastAsia"/>
          <w:color w:val="auto"/>
          <w:highlight w:val="none"/>
        </w:rPr>
        <w:br w:type="page" w:clear="all"/>
      </w:r>
      <w:r/>
    </w:p>
    <w:p>
      <w:pPr>
        <w:pStyle w:val="986"/>
        <w:numPr>
          <w:ilvl w:val="0"/>
          <w:numId w:val="0"/>
        </w:num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第三章 评标标准</w:t>
      </w:r>
      <w:bookmarkEnd w:id="77"/>
      <w:r/>
      <w:bookmarkEnd w:id="78"/>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End w:id="79"/>
      <w:r/>
      <w:bookmarkEnd w:id="80"/>
      <w:r/>
      <w:r/>
    </w:p>
    <w:tbl>
      <w:tblPr>
        <w:tblStyle w:val="996"/>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b/>
                <w:bCs/>
                <w:color w:val="auto"/>
                <w:spacing w:val="-2"/>
                <w:highlight w:val="none"/>
              </w:rPr>
            </w:pPr>
            <w:r/>
            <w:bookmarkStart w:id="81" w:name="_Hlk44577066"/>
            <w:r/>
            <w:bookmarkStart w:id="82" w:name="_Hlk44580142"/>
            <w:r>
              <w:rPr>
                <w:rFonts w:hint="eastAsia" w:asciiTheme="minorEastAsia" w:hAnsiTheme="minorEastAsia" w:eastAsiaTheme="minorEastAsia"/>
                <w:b/>
                <w:bCs/>
                <w:color w:val="auto"/>
                <w:highlight w:val="none"/>
              </w:rPr>
              <w:t xml:space="preserve">序号</w:t>
            </w:r>
            <w:r/>
          </w:p>
        </w:tc>
        <w:tc>
          <w:tcPr>
            <w:tcW w:w="1039"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评分因素</w:t>
            </w:r>
            <w:r/>
          </w:p>
        </w:tc>
        <w:tc>
          <w:tcPr>
            <w:tcW w:w="6800"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评审标准</w:t>
            </w:r>
            <w:r/>
          </w:p>
        </w:tc>
        <w:tc>
          <w:tcPr>
            <w:tcW w:w="575"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分值</w:t>
            </w:r>
            <w:r/>
          </w:p>
        </w:tc>
        <w:tc>
          <w:tcPr>
            <w:tcW w:w="789"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类型</w:t>
            </w:r>
            <w:r/>
          </w:p>
        </w:tc>
      </w:tr>
      <w:tr>
        <w:trPr>
          <w:jc w:val="center"/>
          <w:trHeight w:val="460"/>
        </w:trPr>
        <w:tc>
          <w:tcPr>
            <w:gridSpan w:val="5"/>
            <w:tcW w:w="9724" w:type="dxa"/>
            <w:vAlign w:val="center"/>
            <w:textDirection w:val="lrTb"/>
            <w:noWrap w:val="false"/>
          </w:tcPr>
          <w:p>
            <w:pPr>
              <w:ind w:left="114"/>
              <w:jc w:val="center"/>
              <w:keepLines w:val="0"/>
              <w:keepNext w:val="0"/>
              <w:pageBreakBefore w:val="0"/>
              <w:spacing w:before="122"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b/>
                <w:bCs/>
                <w:color w:val="auto"/>
                <w:spacing w:val="-3"/>
                <w:highlight w:val="none"/>
              </w:rPr>
              <w:t xml:space="preserve">一、</w:t>
            </w:r>
            <w:r>
              <w:rPr>
                <w:rFonts w:cs="宋体" w:asciiTheme="minorEastAsia" w:hAnsiTheme="minorEastAsia" w:eastAsiaTheme="minorEastAsia"/>
                <w:b/>
                <w:bCs/>
                <w:color w:val="auto"/>
                <w:spacing w:val="-3"/>
                <w:highlight w:val="none"/>
              </w:rPr>
              <w:t xml:space="preserve">价</w:t>
            </w:r>
            <w:r>
              <w:rPr>
                <w:rFonts w:cs="宋体" w:asciiTheme="minorEastAsia" w:hAnsiTheme="minorEastAsia" w:eastAsiaTheme="minorEastAsia"/>
                <w:b/>
                <w:bCs/>
                <w:color w:val="auto"/>
                <w:spacing w:val="-2"/>
                <w:highlight w:val="none"/>
              </w:rPr>
              <w:t xml:space="preserve">格</w:t>
            </w:r>
            <w:bookmarkStart w:id="83" w:name="OLE_LINK30"/>
            <w:r>
              <w:rPr>
                <w:rFonts w:hint="eastAsia" w:cs="宋体" w:asciiTheme="minorEastAsia" w:hAnsiTheme="minorEastAsia" w:eastAsiaTheme="minorEastAsia"/>
                <w:b/>
                <w:bCs/>
                <w:color w:val="auto"/>
                <w:spacing w:val="-2"/>
                <w:highlight w:val="none"/>
              </w:rPr>
              <w:t xml:space="preserve"> </w:t>
            </w:r>
            <w:bookmarkEnd w:id="83"/>
            <w:r>
              <w:rPr>
                <w:rFonts w:hint="eastAsia" w:cs="宋体" w:asciiTheme="minorEastAsia" w:hAnsiTheme="minorEastAsia" w:eastAsiaTheme="minorEastAsia"/>
                <w:b/>
                <w:bCs/>
                <w:color w:val="auto"/>
                <w:spacing w:val="-2"/>
                <w:highlight w:val="none"/>
                <w:lang w:val="en-US" w:eastAsia="zh-CN"/>
              </w:rPr>
              <w:t xml:space="preserve">15</w:t>
            </w:r>
            <w:r>
              <w:rPr>
                <w:rFonts w:hint="eastAsia" w:cs="宋体" w:asciiTheme="minorEastAsia" w:hAnsiTheme="minorEastAsia" w:eastAsiaTheme="minorEastAsia"/>
                <w:b/>
                <w:bCs/>
                <w:color w:val="auto"/>
                <w:spacing w:val="-2"/>
                <w:highlight w:val="none"/>
              </w:rPr>
              <w:t xml:space="preserve">分</w:t>
            </w:r>
            <w:r/>
          </w:p>
        </w:tc>
      </w:tr>
      <w:tr>
        <w:trPr>
          <w:jc w:val="center"/>
          <w:trHeight w:val="1868"/>
        </w:trPr>
        <w:tc>
          <w:tcPr>
            <w:tcW w:w="521"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1</w:t>
            </w:r>
            <w:r/>
          </w:p>
        </w:tc>
        <w:tc>
          <w:tcPr>
            <w:tcW w:w="1039" w:type="dxa"/>
            <w:vAlign w:val="center"/>
            <w:textDirection w:val="lrTb"/>
            <w:noWrap w:val="false"/>
          </w:tcPr>
          <w:p>
            <w:pPr>
              <w:jc w:val="left"/>
              <w:keepLines w:val="0"/>
              <w:keepNext w:val="0"/>
              <w:pageBreakBefore w:val="0"/>
              <w:spacing w:before="68"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价格</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采用低价优先法计算，即满足采购文件要求且最后报价最低的供应商的价格为磋商基准价，其价格分为满分。其他供应商的价格分统一按照下列公式计算：磋商报价得分=（磋商基准价/最后磋商报价）×</w:t>
            </w:r>
            <w:r>
              <w:rPr>
                <w:rFonts w:hint="eastAsia" w:cs="宋体" w:asciiTheme="minorEastAsia" w:hAnsiTheme="minorEastAsia" w:eastAsiaTheme="minorEastAsia"/>
                <w:color w:val="auto"/>
                <w:highlight w:val="none"/>
                <w:lang w:val="en-US" w:eastAsia="zh-CN"/>
              </w:rPr>
              <w:t xml:space="preserve">15</w:t>
            </w:r>
            <w:r>
              <w:rPr>
                <w:rFonts w:hint="eastAsia" w:cs="宋体" w:asciiTheme="minorEastAsia" w:hAnsiTheme="minorEastAsia" w:eastAsiaTheme="minorEastAsia"/>
                <w:color w:val="auto"/>
                <w:highlight w:val="none"/>
              </w:rPr>
              <w:t xml:space="preserve">（小数点后保留两位）</w:t>
            </w:r>
            <w:r>
              <w:rPr>
                <w:rFonts w:hint="eastAsia" w:cs="宋体" w:asciiTheme="minorEastAsia" w:hAnsiTheme="minorEastAsia" w:eastAsiaTheme="minorEastAsia"/>
                <w:color w:val="auto"/>
                <w:highlight w:val="none"/>
                <w:lang w:eastAsia="zh-CN"/>
              </w:rPr>
              <w:t xml:space="preserve">。</w:t>
            </w:r>
            <w:r/>
          </w:p>
        </w:tc>
        <w:tc>
          <w:tcPr>
            <w:tcW w:w="575" w:type="dxa"/>
            <w:vAlign w:val="center"/>
            <w:textDirection w:val="lrTb"/>
            <w:noWrap w:val="false"/>
          </w:tcPr>
          <w:p>
            <w:pPr>
              <w:jc w:val="center"/>
              <w:keepLines w:val="0"/>
              <w:keepNext w:val="0"/>
              <w:pageBreakBefore w:val="0"/>
              <w:spacing w:before="69"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15</w:t>
            </w:r>
            <w:r/>
          </w:p>
        </w:tc>
        <w:tc>
          <w:tcPr>
            <w:tcW w:w="789" w:type="dxa"/>
            <w:vAlign w:val="center"/>
            <w:textDirection w:val="lrTb"/>
            <w:noWrap w:val="false"/>
          </w:tcPr>
          <w:p>
            <w:pPr>
              <w:jc w:val="center"/>
              <w:keepLines w:val="0"/>
              <w:keepNext w:val="0"/>
              <w:pageBreakBefore w:val="0"/>
              <w:spacing w:before="69"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价格分</w:t>
            </w:r>
            <w:r/>
          </w:p>
        </w:tc>
      </w:tr>
      <w:tr>
        <w:trPr>
          <w:jc w:val="center"/>
          <w:trHeight w:val="448"/>
        </w:trPr>
        <w:tc>
          <w:tcPr>
            <w:gridSpan w:val="5"/>
            <w:tcW w:w="9724" w:type="dxa"/>
            <w:vAlign w:val="center"/>
            <w:textDirection w:val="lrTb"/>
            <w:noWrap w:val="false"/>
          </w:tcPr>
          <w:p>
            <w:pPr>
              <w:ind w:left="114"/>
              <w:jc w:val="center"/>
              <w:keepLines w:val="0"/>
              <w:keepNext w:val="0"/>
              <w:pageBreakBefore w:val="0"/>
              <w:spacing w:before="123"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b/>
                <w:color w:val="auto"/>
                <w:szCs w:val="21"/>
                <w:highlight w:val="none"/>
              </w:rPr>
              <w:t xml:space="preserve">二、商务</w:t>
            </w:r>
            <w:r>
              <w:rPr>
                <w:rFonts w:hint="eastAsia" w:cs="宋体" w:asciiTheme="minorEastAsia" w:hAnsiTheme="minorEastAsia" w:eastAsiaTheme="minorEastAsia"/>
                <w:b/>
                <w:color w:val="auto"/>
                <w:szCs w:val="21"/>
                <w:highlight w:val="none"/>
                <w:lang w:val="en-US" w:eastAsia="zh-CN"/>
              </w:rPr>
              <w:t xml:space="preserve">30</w:t>
            </w:r>
            <w:r>
              <w:rPr>
                <w:rFonts w:hint="eastAsia" w:cs="宋体" w:asciiTheme="minorEastAsia" w:hAnsiTheme="minorEastAsia" w:eastAsiaTheme="minorEastAsia"/>
                <w:b/>
                <w:color w:val="auto"/>
                <w:szCs w:val="21"/>
                <w:highlight w:val="none"/>
              </w:rPr>
              <w:t xml:space="preserve">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1</w:t>
            </w:r>
            <w:r/>
          </w:p>
        </w:tc>
        <w:tc>
          <w:tcPr>
            <w:tcW w:w="1039" w:type="dxa"/>
            <w:vAlign w:val="center"/>
            <w:textDirection w:val="lrTb"/>
            <w:noWrap w:val="false"/>
          </w:tcPr>
          <w:p>
            <w:pPr>
              <w:jc w:val="left"/>
              <w:keepLines w:val="0"/>
              <w:keepNext w:val="0"/>
              <w:pageBreakBefore w:val="0"/>
              <w:spacing w:before="68"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业绩1</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自2023年1月1日（含）以来（时间以合同签订时间为准），供应商承担过</w:t>
            </w:r>
            <w:r>
              <w:rPr>
                <w:rFonts w:hint="eastAsia" w:cs="宋体" w:asciiTheme="minorEastAsia" w:hAnsiTheme="minorEastAsia" w:eastAsiaTheme="minorEastAsia"/>
                <w:color w:val="auto"/>
                <w:highlight w:val="none"/>
                <w:lang w:val="en-US" w:eastAsia="zh-CN"/>
              </w:rPr>
              <w:t xml:space="preserve">围绕</w:t>
            </w:r>
            <w:r>
              <w:rPr>
                <w:rFonts w:hint="eastAsia" w:cs="宋体" w:asciiTheme="minorEastAsia" w:hAnsiTheme="minorEastAsia" w:eastAsiaTheme="minorEastAsia"/>
                <w:color w:val="auto"/>
                <w:highlight w:val="none"/>
              </w:rPr>
              <w:t xml:space="preserve">文旅</w:t>
            </w:r>
            <w:r>
              <w:rPr>
                <w:rFonts w:hint="eastAsia" w:cs="宋体" w:asciiTheme="minorEastAsia" w:hAnsiTheme="minorEastAsia" w:eastAsiaTheme="minorEastAsia"/>
                <w:color w:val="auto"/>
                <w:highlight w:val="none"/>
                <w:lang w:val="en-US" w:eastAsia="zh-CN"/>
              </w:rPr>
              <w:t xml:space="preserve">开展</w:t>
            </w:r>
            <w:r>
              <w:rPr>
                <w:rFonts w:hint="eastAsia" w:cs="宋体" w:asciiTheme="minorEastAsia" w:hAnsiTheme="minorEastAsia" w:eastAsiaTheme="minorEastAsia"/>
                <w:color w:val="auto"/>
                <w:highlight w:val="none"/>
              </w:rPr>
              <w:t xml:space="preserve">主题品牌活动</w:t>
            </w:r>
            <w:r>
              <w:rPr>
                <w:rFonts w:hint="eastAsia" w:cs="宋体" w:asciiTheme="minorEastAsia" w:hAnsiTheme="minorEastAsia" w:eastAsiaTheme="minorEastAsia"/>
                <w:color w:val="auto"/>
                <w:highlight w:val="none"/>
                <w:lang w:val="en-US" w:eastAsia="zh-CN"/>
              </w:rPr>
              <w:t xml:space="preserve">等类似</w:t>
            </w:r>
            <w:r>
              <w:rPr>
                <w:rFonts w:hint="eastAsia" w:cs="宋体" w:asciiTheme="minorEastAsia" w:hAnsiTheme="minorEastAsia" w:eastAsiaTheme="minorEastAsia"/>
                <w:color w:val="auto"/>
                <w:highlight w:val="none"/>
              </w:rPr>
              <w:t xml:space="preserve">业绩的，每有一个业绩得</w:t>
            </w:r>
            <w:r>
              <w:rPr>
                <w:rFonts w:hint="eastAsia" w:cs="宋体" w:asciiTheme="minorEastAsia" w:hAnsiTheme="minorEastAsia" w:eastAsiaTheme="minorEastAsia"/>
                <w:color w:val="auto"/>
                <w:highlight w:val="none"/>
                <w:lang w:val="en-US" w:eastAsia="zh-CN"/>
              </w:rPr>
              <w:t xml:space="preserve">3</w:t>
            </w:r>
            <w:r>
              <w:rPr>
                <w:rFonts w:hint="eastAsia" w:cs="宋体" w:asciiTheme="minorEastAsia" w:hAnsiTheme="minorEastAsia" w:eastAsiaTheme="minorEastAsia"/>
                <w:color w:val="auto"/>
                <w:highlight w:val="none"/>
              </w:rPr>
              <w:t xml:space="preserve">分，最多得</w:t>
            </w:r>
            <w:r>
              <w:rPr>
                <w:rFonts w:hint="eastAsia" w:cs="宋体" w:asciiTheme="minorEastAsia" w:hAnsiTheme="minorEastAsia" w:eastAsiaTheme="minorEastAsia"/>
                <w:color w:val="auto"/>
                <w:highlight w:val="none"/>
                <w:lang w:val="en-US" w:eastAsia="zh-CN"/>
              </w:rPr>
              <w:t xml:space="preserve">9</w:t>
            </w:r>
            <w:r>
              <w:rPr>
                <w:rFonts w:hint="eastAsia" w:cs="宋体" w:asciiTheme="minorEastAsia" w:hAnsiTheme="minorEastAsia" w:eastAsiaTheme="minorEastAsia"/>
                <w:color w:val="auto"/>
                <w:highlight w:val="none"/>
              </w:rPr>
              <w:t xml:space="preserve">分。（提供合同证明材料包含合同标的内容所在页及签字盖章页的复印件并加盖公章，未提供或未按要求提供的不得分。）</w:t>
            </w:r>
            <w:r/>
          </w:p>
        </w:tc>
        <w:tc>
          <w:tcPr>
            <w:tcW w:w="575" w:type="dxa"/>
            <w:vAlign w:val="center"/>
            <w:textDirection w:val="lrTb"/>
            <w:noWrap w:val="false"/>
          </w:tcPr>
          <w:p>
            <w:pPr>
              <w:jc w:val="center"/>
              <w:keepLines w:val="0"/>
              <w:keepNext w:val="0"/>
              <w:pageBreakBefore w:val="0"/>
              <w:spacing w:before="69"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9</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highlight w:val="none"/>
              </w:rPr>
            </w:pPr>
            <w:r/>
            <w:bookmarkStart w:id="84" w:name="OLE_LINK35"/>
            <w:r>
              <w:rPr>
                <w:rFonts w:hint="eastAsia" w:cs="宋体" w:asciiTheme="minorEastAsia" w:hAnsiTheme="minorEastAsia" w:eastAsiaTheme="minorEastAsia"/>
                <w:color w:val="auto"/>
                <w:spacing w:val="-6"/>
                <w:highlight w:val="none"/>
                <w:lang w:val="en-US" w:eastAsia="zh-CN"/>
              </w:rPr>
              <w:t xml:space="preserve">客观</w:t>
            </w:r>
            <w:r>
              <w:rPr>
                <w:rFonts w:hint="eastAsia" w:cs="宋体" w:asciiTheme="minorEastAsia" w:hAnsiTheme="minorEastAsia" w:eastAsiaTheme="minorEastAsia"/>
                <w:color w:val="auto"/>
                <w:spacing w:val="-6"/>
                <w:highlight w:val="none"/>
              </w:rPr>
              <w:t xml:space="preserve">分</w:t>
            </w:r>
            <w:bookmarkEnd w:id="84"/>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default" w:cs="宋体" w:asciiTheme="minorEastAsia" w:hAnsiTheme="minorEastAsia" w:eastAsiaTheme="minorEastAsia"/>
                <w:color w:val="auto"/>
                <w:spacing w:val="-2"/>
                <w:highlight w:val="none"/>
                <w:lang w:val="en-US" w:eastAsia="zh-CN"/>
              </w:rPr>
            </w:pPr>
            <w:r/>
            <w:bookmarkStart w:id="85" w:name="OLE_LINK34"/>
            <w:r>
              <w:rPr>
                <w:rFonts w:hint="eastAsia" w:cs="宋体" w:asciiTheme="minorEastAsia" w:hAnsiTheme="minorEastAsia" w:eastAsiaTheme="minorEastAsia"/>
                <w:color w:val="auto"/>
                <w:spacing w:val="-2"/>
                <w:highlight w:val="none"/>
                <w:lang w:val="en-US" w:eastAsia="zh-CN"/>
              </w:rPr>
              <w:t xml:space="preserve">2</w:t>
            </w:r>
            <w:r/>
          </w:p>
        </w:tc>
        <w:tc>
          <w:tcPr>
            <w:tcW w:w="1039" w:type="dxa"/>
            <w:vAlign w:val="center"/>
            <w:textDirection w:val="lrTb"/>
            <w:noWrap w:val="false"/>
          </w:tcPr>
          <w:p>
            <w:pPr>
              <w:jc w:val="left"/>
              <w:keepLines w:val="0"/>
              <w:keepNext w:val="0"/>
              <w:pageBreakBefore w:val="0"/>
              <w:spacing w:before="68"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业绩2</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自2023年1月1日（含）以来（时间以合同签订时间为准），供应商承担过</w:t>
            </w:r>
            <w:r>
              <w:rPr>
                <w:rFonts w:hint="eastAsia" w:cs="宋体" w:asciiTheme="minorEastAsia" w:hAnsiTheme="minorEastAsia" w:eastAsiaTheme="minorEastAsia"/>
                <w:color w:val="auto"/>
                <w:highlight w:val="none"/>
                <w:lang w:val="en-US" w:eastAsia="zh-CN"/>
              </w:rPr>
              <w:t xml:space="preserve">围绕产业</w:t>
            </w:r>
            <w:r>
              <w:rPr>
                <w:rFonts w:hint="eastAsia" w:cs="宋体" w:asciiTheme="minorEastAsia" w:hAnsiTheme="minorEastAsia" w:eastAsiaTheme="minorEastAsia"/>
                <w:color w:val="auto"/>
                <w:highlight w:val="none"/>
              </w:rPr>
              <w:t xml:space="preserve">联盟</w:t>
            </w:r>
            <w:r>
              <w:rPr>
                <w:rFonts w:hint="eastAsia" w:cs="宋体" w:asciiTheme="minorEastAsia" w:hAnsiTheme="minorEastAsia" w:eastAsiaTheme="minorEastAsia"/>
                <w:color w:val="auto"/>
                <w:highlight w:val="none"/>
                <w:lang w:val="en-US" w:eastAsia="zh-CN"/>
              </w:rPr>
              <w:t xml:space="preserve">开展</w:t>
            </w:r>
            <w:r>
              <w:rPr>
                <w:rFonts w:hint="eastAsia" w:cs="宋体" w:asciiTheme="minorEastAsia" w:hAnsiTheme="minorEastAsia" w:eastAsiaTheme="minorEastAsia"/>
                <w:color w:val="auto"/>
                <w:highlight w:val="none"/>
              </w:rPr>
              <w:t xml:space="preserve">赋能</w:t>
            </w:r>
            <w:r>
              <w:rPr>
                <w:rFonts w:hint="eastAsia" w:cs="宋体" w:asciiTheme="minorEastAsia" w:hAnsiTheme="minorEastAsia" w:eastAsiaTheme="minorEastAsia"/>
                <w:color w:val="auto"/>
                <w:highlight w:val="none"/>
                <w:lang w:val="en-US" w:eastAsia="zh-CN"/>
              </w:rPr>
              <w:t xml:space="preserve">活动等类似</w:t>
            </w:r>
            <w:r>
              <w:rPr>
                <w:rFonts w:hint="eastAsia" w:cs="宋体" w:asciiTheme="minorEastAsia" w:hAnsiTheme="minorEastAsia" w:eastAsiaTheme="minorEastAsia"/>
                <w:color w:val="auto"/>
                <w:highlight w:val="none"/>
              </w:rPr>
              <w:t xml:space="preserve">业绩的，每有一个业绩得</w:t>
            </w:r>
            <w:r>
              <w:rPr>
                <w:rFonts w:hint="eastAsia" w:cs="宋体" w:asciiTheme="minorEastAsia" w:hAnsiTheme="minorEastAsia" w:eastAsiaTheme="minorEastAsia"/>
                <w:color w:val="auto"/>
                <w:highlight w:val="none"/>
                <w:lang w:val="en-US" w:eastAsia="zh-CN"/>
              </w:rPr>
              <w:t xml:space="preserve">3</w:t>
            </w:r>
            <w:r>
              <w:rPr>
                <w:rFonts w:hint="eastAsia" w:cs="宋体" w:asciiTheme="minorEastAsia" w:hAnsiTheme="minorEastAsia" w:eastAsiaTheme="minorEastAsia"/>
                <w:color w:val="auto"/>
                <w:highlight w:val="none"/>
              </w:rPr>
              <w:t xml:space="preserve">分，最多得</w:t>
            </w:r>
            <w:r>
              <w:rPr>
                <w:rFonts w:hint="eastAsia" w:cs="宋体" w:asciiTheme="minorEastAsia" w:hAnsiTheme="minorEastAsia" w:eastAsiaTheme="minorEastAsia"/>
                <w:color w:val="auto"/>
                <w:highlight w:val="none"/>
                <w:lang w:val="en-US" w:eastAsia="zh-CN"/>
              </w:rPr>
              <w:t xml:space="preserve">9</w:t>
            </w:r>
            <w:r>
              <w:rPr>
                <w:rFonts w:hint="eastAsia" w:cs="宋体" w:asciiTheme="minorEastAsia" w:hAnsiTheme="minorEastAsia" w:eastAsiaTheme="minorEastAsia"/>
                <w:color w:val="auto"/>
                <w:highlight w:val="none"/>
              </w:rPr>
              <w:t xml:space="preserve">分。（提供合同证明材料包含合同标的内容所在页及签字盖章页的复印件并加盖公章，未提供或未按要求提供的不得分。）</w:t>
            </w:r>
            <w:r/>
          </w:p>
        </w:tc>
        <w:tc>
          <w:tcPr>
            <w:tcW w:w="575" w:type="dxa"/>
            <w:vAlign w:val="center"/>
            <w:textDirection w:val="lrTb"/>
            <w:noWrap w:val="false"/>
          </w:tcPr>
          <w:p>
            <w:pPr>
              <w:jc w:val="center"/>
              <w:keepLines w:val="0"/>
              <w:keepNext w:val="0"/>
              <w:pageBreakBefore w:val="0"/>
              <w:spacing w:before="69"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9</w:t>
            </w:r>
            <w:r/>
          </w:p>
        </w:tc>
        <w:tc>
          <w:tcPr>
            <w:tcW w:w="789"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客观分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3</w:t>
            </w:r>
            <w:r/>
          </w:p>
        </w:tc>
        <w:tc>
          <w:tcPr>
            <w:tcW w:w="1039" w:type="dxa"/>
            <w:vAlign w:val="center"/>
            <w:textDirection w:val="lrTb"/>
            <w:noWrap w:val="false"/>
          </w:tcPr>
          <w:p>
            <w:pPr>
              <w:jc w:val="left"/>
              <w:keepLines w:val="0"/>
              <w:keepNext w:val="0"/>
              <w:pageBreakBefore w:val="0"/>
              <w:spacing w:before="68"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可连接资源</w:t>
            </w:r>
            <w:r/>
          </w:p>
        </w:tc>
        <w:tc>
          <w:tcPr>
            <w:tcW w:w="6800" w:type="dxa"/>
            <w:vAlign w:val="center"/>
            <w:textDirection w:val="lrTb"/>
            <w:noWrap w:val="false"/>
          </w:tcPr>
          <w:p>
            <w:pPr>
              <w:jc w:val="left"/>
              <w:keepLines w:val="0"/>
              <w:keepNext w:val="0"/>
              <w:pageBreakBefore w:val="0"/>
              <w:spacing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rPr>
              <w:t xml:space="preserve">根据供应商在项目实施过程中可提供的</w:t>
            </w:r>
            <w:r>
              <w:rPr>
                <w:rFonts w:hint="eastAsia" w:cs="宋体" w:asciiTheme="minorEastAsia" w:hAnsiTheme="minorEastAsia" w:eastAsiaTheme="minorEastAsia"/>
                <w:color w:val="auto"/>
                <w:highlight w:val="none"/>
                <w:lang w:val="en-US" w:eastAsia="zh-CN"/>
              </w:rPr>
              <w:t xml:space="preserve">在农文旅业态方面可连接资源</w:t>
            </w:r>
            <w:r>
              <w:rPr>
                <w:rFonts w:hint="eastAsia" w:cs="宋体" w:asciiTheme="minorEastAsia" w:hAnsiTheme="minorEastAsia" w:eastAsiaTheme="minorEastAsia"/>
                <w:color w:val="auto"/>
                <w:highlight w:val="none"/>
              </w:rPr>
              <w:t xml:space="preserve">进行打分，可连接资源包括但不限于：将本项目相关活动纳入省级、市级、区级农文旅主题活动进行展示推广等</w:t>
            </w:r>
            <w:r>
              <w:rPr>
                <w:rFonts w:hint="eastAsia" w:cs="宋体" w:asciiTheme="minorEastAsia" w:hAnsiTheme="minorEastAsia" w:eastAsiaTheme="minorEastAsia"/>
                <w:color w:val="auto"/>
                <w:highlight w:val="none"/>
                <w:lang w:val="en-US" w:eastAsia="zh-CN"/>
              </w:rPr>
              <w:t xml:space="preserve">；</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可连接资源内容需详细具体、思路清晰、可实施性强</w:t>
            </w:r>
            <w:r>
              <w:rPr>
                <w:rFonts w:hint="eastAsia" w:cs="宋体" w:asciiTheme="minorEastAsia" w:hAnsiTheme="minorEastAsia" w:eastAsiaTheme="minorEastAsia"/>
                <w:color w:val="auto"/>
                <w:highlight w:val="none"/>
                <w:lang w:eastAsia="zh-CN"/>
              </w:rPr>
              <w:t xml:space="preserve">、</w:t>
            </w:r>
            <w:r>
              <w:rPr>
                <w:rFonts w:hint="eastAsia" w:cs="宋体" w:asciiTheme="minorEastAsia" w:hAnsiTheme="minorEastAsia" w:eastAsiaTheme="minorEastAsia"/>
                <w:color w:val="auto"/>
                <w:highlight w:val="none"/>
                <w:lang w:val="en-US" w:eastAsia="zh-CN"/>
              </w:rPr>
              <w:t xml:space="preserve">能够切实宣传盘城农文旅项目</w:t>
            </w:r>
            <w:r>
              <w:rPr>
                <w:rFonts w:hint="eastAsia" w:cs="宋体" w:asciiTheme="minorEastAsia" w:hAnsiTheme="minorEastAsia" w:eastAsiaTheme="minorEastAsia"/>
                <w:color w:val="auto"/>
                <w:highlight w:val="none"/>
              </w:rPr>
              <w:t xml:space="preserve">，每提出一个经磋商小组认可的内容加</w:t>
            </w:r>
            <w:r>
              <w:rPr>
                <w:rFonts w:hint="eastAsia" w:cs="宋体" w:asciiTheme="minorEastAsia" w:hAnsiTheme="minorEastAsia" w:eastAsiaTheme="minorEastAsia"/>
                <w:color w:val="auto"/>
                <w:highlight w:val="none"/>
                <w:lang w:val="en-US" w:eastAsia="zh-CN"/>
              </w:rPr>
              <w:t xml:space="preserve">2</w:t>
            </w:r>
            <w:r>
              <w:rPr>
                <w:rFonts w:hint="eastAsia" w:cs="宋体" w:asciiTheme="minorEastAsia" w:hAnsiTheme="minorEastAsia" w:eastAsiaTheme="minorEastAsia"/>
                <w:color w:val="auto"/>
                <w:highlight w:val="none"/>
              </w:rPr>
              <w:t xml:space="preserve">分，最多得</w:t>
            </w:r>
            <w:r>
              <w:rPr>
                <w:rFonts w:hint="eastAsia" w:cs="宋体" w:asciiTheme="minorEastAsia" w:hAnsiTheme="minorEastAsia" w:eastAsiaTheme="minorEastAsia"/>
                <w:color w:val="auto"/>
                <w:highlight w:val="none"/>
                <w:lang w:val="en-US" w:eastAsia="zh-CN"/>
              </w:rPr>
              <w:t xml:space="preserve">4</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（需提供增值服务</w:t>
            </w:r>
            <w:r>
              <w:rPr>
                <w:rFonts w:hint="eastAsia" w:cs="宋体" w:asciiTheme="minorEastAsia" w:hAnsiTheme="minorEastAsia" w:eastAsiaTheme="minorEastAsia"/>
                <w:color w:val="auto"/>
                <w:highlight w:val="none"/>
                <w:lang w:val="en-US" w:eastAsia="zh-CN"/>
              </w:rPr>
              <w:t xml:space="preserve">内容</w:t>
            </w:r>
            <w:r>
              <w:rPr>
                <w:rFonts w:hint="eastAsia" w:cs="宋体" w:asciiTheme="minorEastAsia" w:hAnsiTheme="minorEastAsia" w:eastAsiaTheme="minorEastAsia"/>
                <w:color w:val="auto"/>
                <w:highlight w:val="none"/>
              </w:rPr>
              <w:t xml:space="preserve">，未提供</w:t>
            </w:r>
            <w:r>
              <w:rPr>
                <w:rFonts w:hint="eastAsia" w:cs="宋体" w:asciiTheme="minorEastAsia" w:hAnsiTheme="minorEastAsia" w:eastAsiaTheme="minorEastAsia"/>
                <w:color w:val="auto"/>
                <w:highlight w:val="none"/>
                <w:lang w:eastAsia="zh-CN"/>
              </w:rPr>
              <w:t xml:space="preserve">的</w:t>
            </w:r>
            <w:r>
              <w:rPr>
                <w:rFonts w:hint="eastAsia" w:cs="宋体" w:asciiTheme="minorEastAsia" w:hAnsiTheme="minorEastAsia" w:eastAsiaTheme="minorEastAsia"/>
                <w:color w:val="auto"/>
                <w:highlight w:val="none"/>
              </w:rPr>
              <w:t xml:space="preserve">不得分）</w:t>
            </w:r>
            <w:r/>
          </w:p>
        </w:tc>
        <w:tc>
          <w:tcPr>
            <w:tcW w:w="575" w:type="dxa"/>
            <w:vAlign w:val="center"/>
            <w:textDirection w:val="lrTb"/>
            <w:noWrap w:val="false"/>
          </w:tcPr>
          <w:p>
            <w:pPr>
              <w:jc w:val="center"/>
              <w:keepLines w:val="0"/>
              <w:keepNext w:val="0"/>
              <w:pageBreakBefore w:val="0"/>
              <w:spacing w:before="69"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4</w:t>
            </w:r>
            <w:r/>
          </w:p>
        </w:tc>
        <w:tc>
          <w:tcPr>
            <w:tcW w:w="789"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客观分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4</w:t>
            </w:r>
            <w:r/>
          </w:p>
        </w:tc>
        <w:tc>
          <w:tcPr>
            <w:tcW w:w="1039" w:type="dxa"/>
            <w:vAlign w:val="center"/>
            <w:textDirection w:val="lrTb"/>
            <w:noWrap w:val="false"/>
          </w:tcPr>
          <w:p>
            <w:pPr>
              <w:jc w:val="left"/>
              <w:keepLines w:val="0"/>
              <w:keepNext w:val="0"/>
              <w:pageBreakBefore w:val="0"/>
              <w:spacing w:before="68" w:line="360" w:lineRule="auto"/>
              <w:widowControl w:val="off"/>
              <w:rPr>
                <w:rFonts w:hint="eastAsia"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人员配备</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eastAsia="zh-CN"/>
              </w:rPr>
            </w:pPr>
            <w:r>
              <w:rPr>
                <w:rFonts w:hint="eastAsia" w:cs="宋体" w:asciiTheme="minorEastAsia" w:hAnsiTheme="minorEastAsia" w:eastAsiaTheme="minorEastAsia"/>
                <w:color w:val="auto"/>
                <w:highlight w:val="none"/>
              </w:rPr>
              <w:t xml:space="preserve">根据供应商提供的服务团队中具有</w:t>
            </w:r>
            <w:r>
              <w:rPr>
                <w:rFonts w:hint="eastAsia" w:cs="宋体" w:asciiTheme="minorEastAsia" w:hAnsiTheme="minorEastAsia" w:eastAsiaTheme="minorEastAsia"/>
                <w:color w:val="auto"/>
                <w:highlight w:val="none"/>
                <w:lang w:val="en-US" w:eastAsia="zh-CN"/>
              </w:rPr>
              <w:t xml:space="preserve">项目负责人、</w:t>
            </w:r>
            <w:r>
              <w:rPr>
                <w:rFonts w:hint="eastAsia" w:cs="宋体" w:asciiTheme="minorEastAsia" w:hAnsiTheme="minorEastAsia" w:eastAsiaTheme="minorEastAsia"/>
                <w:color w:val="auto"/>
                <w:highlight w:val="none"/>
              </w:rPr>
              <w:t xml:space="preserve">活动策划、设计、活动执行等专业人员的，每配备 1 名符合岗位要求的专业人员得 2 分，本项最高得 8 分</w:t>
            </w:r>
            <w:r>
              <w:rPr>
                <w:rFonts w:hint="eastAsia" w:cs="宋体" w:asciiTheme="minorEastAsia" w:hAnsiTheme="minorEastAsia" w:eastAsiaTheme="minorEastAsia"/>
                <w:color w:val="auto"/>
                <w:highlight w:val="none"/>
                <w:lang w:eastAsia="zh-CN"/>
              </w:rPr>
              <w:t xml:space="preserve">。若所配备人员与岗位任职要求及工作经验不符，不得分；未提供人员名单及相关证明材料的，本项不得分。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eastAsia="zh-CN"/>
              </w:rPr>
              <w:t xml:space="preserve">（提供服务人员一览表、人员简介、类似工作经验</w:t>
            </w:r>
            <w:r>
              <w:rPr>
                <w:rFonts w:hint="eastAsia" w:cs="宋体" w:asciiTheme="minorEastAsia" w:hAnsiTheme="minorEastAsia" w:eastAsiaTheme="minorEastAsia"/>
                <w:color w:val="auto"/>
                <w:highlight w:val="none"/>
                <w:lang w:val="en-US" w:eastAsia="zh-CN"/>
              </w:rPr>
              <w:t xml:space="preserve">并</w:t>
            </w:r>
            <w:r>
              <w:rPr>
                <w:rFonts w:hint="eastAsia" w:cs="宋体" w:asciiTheme="minorEastAsia" w:hAnsiTheme="minorEastAsia" w:eastAsiaTheme="minorEastAsia"/>
                <w:color w:val="auto"/>
                <w:highlight w:val="none"/>
                <w:lang w:eastAsia="zh-CN"/>
              </w:rPr>
              <w:t xml:space="preserve">加盖供应商公章。）</w:t>
            </w:r>
            <w:r/>
          </w:p>
        </w:tc>
        <w:tc>
          <w:tcPr>
            <w:tcW w:w="575" w:type="dxa"/>
            <w:vAlign w:val="center"/>
            <w:textDirection w:val="lrTb"/>
            <w:noWrap w:val="false"/>
          </w:tcPr>
          <w:p>
            <w:pPr>
              <w:jc w:val="center"/>
              <w:keepLines w:val="0"/>
              <w:keepNext w:val="0"/>
              <w:pageBreakBefore w:val="0"/>
              <w:spacing w:before="69"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8</w:t>
            </w:r>
            <w:r/>
          </w:p>
        </w:tc>
        <w:tc>
          <w:tcPr>
            <w:tcW w:w="789"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客观分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b/>
                <w:color w:val="auto"/>
                <w:szCs w:val="21"/>
                <w:highlight w:val="none"/>
              </w:rPr>
              <w:t xml:space="preserve">三、技术</w:t>
            </w:r>
            <w:r>
              <w:rPr>
                <w:rFonts w:hint="eastAsia" w:cs="宋体" w:asciiTheme="minorEastAsia" w:hAnsiTheme="minorEastAsia" w:eastAsiaTheme="minorEastAsia"/>
                <w:b/>
                <w:color w:val="auto"/>
                <w:szCs w:val="21"/>
                <w:highlight w:val="none"/>
                <w:lang w:val="en-US" w:eastAsia="zh-CN"/>
              </w:rPr>
              <w:t xml:space="preserve">55</w:t>
            </w:r>
            <w:r>
              <w:rPr>
                <w:rFonts w:hint="eastAsia" w:cs="宋体" w:asciiTheme="minorEastAsia" w:hAnsiTheme="minorEastAsia" w:eastAsiaTheme="minorEastAsia"/>
                <w:b/>
                <w:color w:val="auto"/>
                <w:szCs w:val="21"/>
                <w:highlight w:val="none"/>
              </w:rPr>
              <w:t xml:space="preserve">分</w:t>
            </w:r>
            <w:bookmarkEnd w:id="85"/>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1</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cs="宋体" w:asciiTheme="minorEastAsia" w:hAnsiTheme="minorEastAsia" w:eastAsiaTheme="minorEastAsia"/>
                <w:color w:val="auto"/>
                <w:spacing w:val="-1"/>
                <w:highlight w:val="none"/>
              </w:rPr>
            </w:pPr>
            <w:r>
              <w:rPr>
                <w:rFonts w:hint="eastAsia" w:cs="宋体" w:asciiTheme="minorEastAsia" w:hAnsiTheme="minorEastAsia" w:eastAsiaTheme="minorEastAsia"/>
                <w:color w:val="auto"/>
                <w:spacing w:val="-1"/>
                <w:highlight w:val="none"/>
              </w:rPr>
              <w:t xml:space="preserve">项目理解</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根据供应商针对本项目提供的项目理解（包含但不限于项目理解、项目背景、盘城街道本地产业及旅游特色等要素）等方面进行评分：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rPr>
              <w:t xml:space="preserve">对</w:t>
            </w:r>
            <w:r>
              <w:rPr>
                <w:rFonts w:hint="eastAsia" w:cs="宋体" w:asciiTheme="minorEastAsia" w:hAnsiTheme="minorEastAsia" w:eastAsiaTheme="minorEastAsia"/>
                <w:color w:val="auto"/>
                <w:highlight w:val="none"/>
                <w:lang w:val="en-US" w:eastAsia="zh-CN"/>
              </w:rPr>
              <w:t xml:space="preserve">盘城定位</w:t>
            </w:r>
            <w:r>
              <w:rPr>
                <w:rFonts w:hint="eastAsia" w:cs="宋体" w:asciiTheme="minorEastAsia" w:hAnsiTheme="minorEastAsia" w:eastAsiaTheme="minorEastAsia"/>
                <w:color w:val="auto"/>
                <w:highlight w:val="none"/>
              </w:rPr>
              <w:t xml:space="preserve">理解程度准确，任务背景能做到深入解读，熟悉盘城街道本地产业及旅游特色，完全</w:t>
            </w:r>
            <w:r>
              <w:rPr>
                <w:rFonts w:hint="eastAsia" w:cs="宋体" w:asciiTheme="minorEastAsia" w:hAnsiTheme="minorEastAsia" w:eastAsiaTheme="minorEastAsia"/>
                <w:color w:val="auto"/>
                <w:highlight w:val="none"/>
                <w:lang w:val="en-US" w:eastAsia="zh-CN"/>
              </w:rPr>
              <w:t xml:space="preserve">满足项目开展需要的得10分；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方案符合要求，未完全贴合项目实际情况，内容较完整，但有所欠缺的得7分；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方案偏离项目特点和要求，针对性、合理性较差，项目实施效果有欠缺的得4分，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en-US" w:eastAsia="zh-CN"/>
              </w:rPr>
              <w:t xml:space="preserve">未提供方案不得分。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10</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6"/>
                <w:highlight w:val="none"/>
              </w:rPr>
            </w:pPr>
            <w:r>
              <w:rPr>
                <w:rFonts w:hint="eastAsia" w:cs="宋体" w:asciiTheme="minorEastAsia" w:hAnsiTheme="minorEastAsia" w:eastAsiaTheme="minorEastAsia"/>
                <w:color w:val="auto"/>
                <w:spacing w:val="-6"/>
                <w:highlight w:val="none"/>
                <w:lang w:val="en-US" w:eastAsia="zh-CN"/>
              </w:rPr>
              <w:t xml:space="preserve">主观</w:t>
            </w:r>
            <w:r>
              <w:rPr>
                <w:rFonts w:hint="eastAsia" w:cs="宋体" w:asciiTheme="minorEastAsia" w:hAnsiTheme="minorEastAsia" w:eastAsiaTheme="minorEastAsia"/>
                <w:color w:val="auto"/>
                <w:spacing w:val="-6"/>
                <w:highlight w:val="none"/>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2</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cs="宋体" w:asciiTheme="minorEastAsia" w:hAnsiTheme="minorEastAsia" w:eastAsiaTheme="minorEastAsia"/>
                <w:color w:val="auto"/>
                <w:spacing w:val="-1"/>
                <w:highlight w:val="none"/>
              </w:rPr>
            </w:pPr>
            <w:r>
              <w:rPr>
                <w:rFonts w:hint="eastAsia" w:cs="宋体" w:asciiTheme="minorEastAsia" w:hAnsiTheme="minorEastAsia" w:eastAsiaTheme="minorEastAsia"/>
                <w:color w:val="auto"/>
                <w:spacing w:val="-1"/>
                <w:highlight w:val="none"/>
              </w:rPr>
              <w:t xml:space="preserve">四季文旅运营服务方案</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根据供应商针对本项目提供的四季文旅运营服务方案（包含但不限于四季主题</w:t>
            </w:r>
            <w:r>
              <w:rPr>
                <w:rFonts w:hint="eastAsia" w:cs="宋体" w:asciiTheme="minorEastAsia" w:hAnsiTheme="minorEastAsia" w:eastAsiaTheme="minorEastAsia"/>
                <w:b/>
                <w:bCs/>
                <w:color w:val="auto"/>
                <w:highlight w:val="none"/>
                <w:lang w:val="en-US" w:eastAsia="zh-CN"/>
              </w:rPr>
              <w:t xml:space="preserve">活动方案</w:t>
            </w:r>
            <w:r>
              <w:rPr>
                <w:rFonts w:hint="eastAsia" w:cs="宋体" w:asciiTheme="minorEastAsia" w:hAnsiTheme="minorEastAsia" w:eastAsiaTheme="minorEastAsia"/>
                <w:b/>
                <w:bCs/>
                <w:color w:val="auto"/>
                <w:highlight w:val="none"/>
              </w:rPr>
              <w:t xml:space="preserve">及思路</w:t>
            </w:r>
            <w:r>
              <w:rPr>
                <w:rFonts w:hint="eastAsia" w:cs="宋体" w:asciiTheme="minorEastAsia" w:hAnsiTheme="minorEastAsia" w:eastAsiaTheme="minorEastAsia"/>
                <w:b/>
                <w:bCs/>
                <w:color w:val="auto"/>
                <w:highlight w:val="none"/>
                <w:lang w:eastAsia="zh-CN"/>
              </w:rPr>
              <w:t xml:space="preserve">、盘城</w:t>
            </w:r>
            <w:r>
              <w:rPr>
                <w:rFonts w:hint="eastAsia" w:cs="宋体" w:asciiTheme="minorEastAsia" w:hAnsiTheme="minorEastAsia" w:eastAsiaTheme="minorEastAsia"/>
                <w:b/>
                <w:bCs/>
                <w:color w:val="auto"/>
                <w:highlight w:val="none"/>
                <w:lang w:val="en-US" w:eastAsia="zh-CN"/>
              </w:rPr>
              <w:t xml:space="preserve">农</w:t>
            </w:r>
            <w:r>
              <w:rPr>
                <w:rFonts w:hint="eastAsia" w:cs="宋体" w:asciiTheme="minorEastAsia" w:hAnsiTheme="minorEastAsia" w:eastAsiaTheme="minorEastAsia"/>
                <w:b/>
                <w:bCs/>
                <w:color w:val="auto"/>
                <w:highlight w:val="none"/>
                <w:lang w:eastAsia="zh-CN"/>
              </w:rPr>
              <w:t xml:space="preserve">文旅产业发展情况、主题品牌活动</w:t>
            </w:r>
            <w:r>
              <w:rPr>
                <w:rFonts w:hint="eastAsia" w:cs="宋体" w:asciiTheme="minorEastAsia" w:hAnsiTheme="minorEastAsia" w:eastAsiaTheme="minorEastAsia"/>
                <w:b/>
                <w:bCs/>
                <w:color w:val="auto"/>
                <w:highlight w:val="none"/>
                <w:lang w:val="en-US" w:eastAsia="zh-CN"/>
              </w:rPr>
              <w:t xml:space="preserve">与盘城农文旅产业的联系</w:t>
            </w:r>
            <w:r>
              <w:rPr>
                <w:rFonts w:hint="eastAsia" w:cs="宋体" w:asciiTheme="minorEastAsia" w:hAnsiTheme="minorEastAsia" w:eastAsiaTheme="minorEastAsia"/>
                <w:b/>
                <w:bCs/>
                <w:color w:val="auto"/>
                <w:highlight w:val="none"/>
              </w:rPr>
              <w:t xml:space="preserve">等要素）等方面进行评分：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en-US" w:eastAsia="zh-CN"/>
              </w:rPr>
              <w:t xml:space="preserve">四季文旅15场活动</w:t>
            </w:r>
            <w:r>
              <w:rPr>
                <w:rFonts w:hint="eastAsia" w:cs="宋体" w:asciiTheme="minorEastAsia" w:hAnsiTheme="minorEastAsia" w:eastAsiaTheme="minorEastAsia"/>
                <w:color w:val="auto"/>
                <w:highlight w:val="none"/>
              </w:rPr>
              <w:t xml:space="preserve">内容框架搭建完整，方案思路清晰明确，熟悉盘城</w:t>
            </w:r>
            <w:r>
              <w:rPr>
                <w:rFonts w:hint="eastAsia" w:cs="宋体" w:asciiTheme="minorEastAsia" w:hAnsiTheme="minorEastAsia" w:eastAsiaTheme="minorEastAsia"/>
                <w:color w:val="auto"/>
                <w:highlight w:val="none"/>
                <w:lang w:val="en-US" w:eastAsia="zh-CN"/>
              </w:rPr>
              <w:t xml:space="preserve">农</w:t>
            </w:r>
            <w:r>
              <w:rPr>
                <w:rFonts w:hint="eastAsia" w:cs="宋体" w:asciiTheme="minorEastAsia" w:hAnsiTheme="minorEastAsia" w:eastAsiaTheme="minorEastAsia"/>
                <w:color w:val="auto"/>
                <w:highlight w:val="none"/>
              </w:rPr>
              <w:t xml:space="preserve">文旅产业现状，主题品牌活动与盘城</w:t>
            </w:r>
            <w:r>
              <w:rPr>
                <w:rFonts w:hint="eastAsia" w:cs="宋体" w:asciiTheme="minorEastAsia" w:hAnsiTheme="minorEastAsia" w:eastAsiaTheme="minorEastAsia"/>
                <w:color w:val="auto"/>
                <w:highlight w:val="none"/>
                <w:lang w:val="en-US" w:eastAsia="zh-CN"/>
              </w:rPr>
              <w:t xml:space="preserve">农</w:t>
            </w:r>
            <w:r>
              <w:rPr>
                <w:rFonts w:hint="eastAsia" w:cs="宋体" w:asciiTheme="minorEastAsia" w:hAnsiTheme="minorEastAsia" w:eastAsiaTheme="minorEastAsia"/>
                <w:color w:val="auto"/>
                <w:highlight w:val="none"/>
              </w:rPr>
              <w:t xml:space="preserve">文旅产业的联系</w:t>
            </w:r>
            <w:r>
              <w:rPr>
                <w:rFonts w:hint="eastAsia" w:cs="宋体" w:asciiTheme="minorEastAsia" w:hAnsiTheme="minorEastAsia" w:eastAsiaTheme="minorEastAsia"/>
                <w:color w:val="auto"/>
                <w:highlight w:val="none"/>
                <w:lang w:val="en-US" w:eastAsia="zh-CN"/>
              </w:rPr>
              <w:t xml:space="preserve">紧密</w:t>
            </w:r>
            <w:r>
              <w:rPr>
                <w:rFonts w:hint="eastAsia" w:cs="宋体" w:asciiTheme="minorEastAsia" w:hAnsiTheme="minorEastAsia" w:eastAsiaTheme="minorEastAsia"/>
                <w:color w:val="auto"/>
                <w:highlight w:val="none"/>
                <w:lang w:eastAsia="zh-CN"/>
              </w:rPr>
              <w:t xml:space="preserve">、</w:t>
            </w:r>
            <w:r>
              <w:rPr>
                <w:rFonts w:hint="eastAsia" w:cs="宋体" w:asciiTheme="minorEastAsia" w:hAnsiTheme="minorEastAsia" w:eastAsiaTheme="minorEastAsia"/>
                <w:color w:val="auto"/>
                <w:highlight w:val="none"/>
                <w:lang w:val="en-US" w:eastAsia="zh-CN"/>
              </w:rPr>
              <w:t xml:space="preserve">有特色、有亮点，方案内容落地性强，</w:t>
            </w:r>
            <w:r>
              <w:rPr>
                <w:rFonts w:hint="eastAsia" w:cs="宋体" w:asciiTheme="minorEastAsia" w:hAnsiTheme="minorEastAsia" w:eastAsiaTheme="minorEastAsia"/>
                <w:color w:val="auto"/>
                <w:highlight w:val="none"/>
              </w:rPr>
              <w:t xml:space="preserve">完全满足项目开展需要的得</w:t>
            </w:r>
            <w:r>
              <w:rPr>
                <w:rFonts w:hint="eastAsia" w:cs="宋体" w:asciiTheme="minorEastAsia" w:hAnsiTheme="minorEastAsia" w:eastAsiaTheme="minorEastAsia"/>
                <w:color w:val="auto"/>
                <w:highlight w:val="none"/>
                <w:lang w:val="en-US" w:eastAsia="zh-CN"/>
              </w:rPr>
              <w:t xml:space="preserve">15</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四季文旅15场活动内容框架搭建贴合项目实际情况，对盘城</w:t>
            </w:r>
            <w:r>
              <w:rPr>
                <w:rFonts w:hint="eastAsia" w:cs="宋体" w:asciiTheme="minorEastAsia" w:hAnsiTheme="minorEastAsia" w:eastAsiaTheme="minorEastAsia"/>
                <w:color w:val="auto"/>
                <w:highlight w:val="none"/>
                <w:lang w:val="en-US" w:eastAsia="zh-CN"/>
              </w:rPr>
              <w:t xml:space="preserve">农</w:t>
            </w:r>
            <w:r>
              <w:rPr>
                <w:rFonts w:hint="eastAsia" w:cs="宋体" w:asciiTheme="minorEastAsia" w:hAnsiTheme="minorEastAsia" w:eastAsiaTheme="minorEastAsia"/>
                <w:color w:val="auto"/>
                <w:highlight w:val="none"/>
              </w:rPr>
              <w:t xml:space="preserve">文旅产业现状</w:t>
            </w:r>
            <w:r>
              <w:rPr>
                <w:rFonts w:hint="eastAsia" w:cs="宋体" w:asciiTheme="minorEastAsia" w:hAnsiTheme="minorEastAsia" w:eastAsiaTheme="minorEastAsia"/>
                <w:color w:val="auto"/>
                <w:highlight w:val="none"/>
                <w:lang w:val="en-US" w:eastAsia="zh-CN"/>
              </w:rPr>
              <w:t xml:space="preserve">有一定的了解</w:t>
            </w:r>
            <w:r>
              <w:rPr>
                <w:rFonts w:hint="eastAsia" w:cs="宋体" w:asciiTheme="minorEastAsia" w:hAnsiTheme="minorEastAsia" w:eastAsiaTheme="minorEastAsia"/>
                <w:color w:val="auto"/>
                <w:highlight w:val="none"/>
              </w:rPr>
              <w:t xml:space="preserve">，主题品牌活动与盘城</w:t>
            </w:r>
            <w:r>
              <w:rPr>
                <w:rFonts w:hint="eastAsia" w:cs="宋体" w:asciiTheme="minorEastAsia" w:hAnsiTheme="minorEastAsia" w:eastAsiaTheme="minorEastAsia"/>
                <w:color w:val="auto"/>
                <w:highlight w:val="none"/>
                <w:lang w:val="en-US" w:eastAsia="zh-CN"/>
              </w:rPr>
              <w:t xml:space="preserve">农</w:t>
            </w:r>
            <w:r>
              <w:rPr>
                <w:rFonts w:hint="eastAsia" w:cs="宋体" w:asciiTheme="minorEastAsia" w:hAnsiTheme="minorEastAsia" w:eastAsiaTheme="minorEastAsia"/>
                <w:color w:val="auto"/>
                <w:highlight w:val="none"/>
              </w:rPr>
              <w:t xml:space="preserve">文旅产业的关联具有较强相关性，但是有</w:t>
            </w:r>
            <w:r>
              <w:rPr>
                <w:rFonts w:hint="eastAsia" w:cs="宋体" w:asciiTheme="minorEastAsia" w:hAnsiTheme="minorEastAsia" w:eastAsiaTheme="minorEastAsia"/>
                <w:color w:val="auto"/>
                <w:highlight w:val="none"/>
                <w:lang w:val="en-US" w:eastAsia="zh-CN"/>
              </w:rPr>
              <w:t xml:space="preserve">细微</w:t>
            </w:r>
            <w:r>
              <w:rPr>
                <w:rFonts w:hint="eastAsia" w:cs="宋体" w:asciiTheme="minorEastAsia" w:hAnsiTheme="minorEastAsia" w:eastAsiaTheme="minorEastAsia"/>
                <w:color w:val="auto"/>
                <w:highlight w:val="none"/>
              </w:rPr>
              <w:t xml:space="preserve">瑕疵的得12分；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四季文旅15场活动内容框架搭建未完全贴合项目实际情况，对盘城农文旅产业现状的了解模糊，主题品牌活动与盘城农文旅产业的关联有限，但是能够落地实施的得9分；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四季文旅15场活动内容框架搭建针对性不足、合理性欠缺，对盘城农文旅产业现状的了解不清晰，主题品牌活动与盘城农文旅产业的联系较弱的得6分；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提供的四季文旅活动内容材料不足15场，方案有欠缺，章节条理不清晰，方案针对性不强的得3分；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lang w:val="en-US" w:eastAsia="zh-CN"/>
              </w:rPr>
              <w:t xml:space="preserve">未提供方案不得分。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15</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主观</w:t>
            </w:r>
            <w:r>
              <w:rPr>
                <w:rFonts w:hint="eastAsia" w:cs="宋体" w:asciiTheme="minorEastAsia" w:hAnsiTheme="minorEastAsia" w:eastAsiaTheme="minorEastAsia"/>
                <w:color w:val="auto"/>
                <w:spacing w:val="-6"/>
                <w:highlight w:val="none"/>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3</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cs="宋体" w:asciiTheme="minorEastAsia" w:hAnsiTheme="minorEastAsia" w:eastAsiaTheme="minorEastAsia"/>
                <w:color w:val="auto"/>
                <w:spacing w:val="-1"/>
                <w:highlight w:val="none"/>
              </w:rPr>
            </w:pPr>
            <w:r>
              <w:rPr>
                <w:rFonts w:hint="eastAsia" w:cs="宋体" w:asciiTheme="minorEastAsia" w:hAnsiTheme="minorEastAsia" w:eastAsiaTheme="minorEastAsia"/>
                <w:color w:val="auto"/>
                <w:spacing w:val="-1"/>
                <w:highlight w:val="none"/>
              </w:rPr>
              <w:t xml:space="preserve">农文旅产业联盟赋能方案</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根据供应商针对本项目提供的农文旅产业联盟赋能方案（包含但不限于农文旅产业联盟</w:t>
            </w:r>
            <w:r>
              <w:rPr>
                <w:rFonts w:hint="eastAsia" w:cs="宋体" w:asciiTheme="minorEastAsia" w:hAnsiTheme="minorEastAsia" w:eastAsiaTheme="minorEastAsia"/>
                <w:b/>
                <w:bCs/>
                <w:color w:val="auto"/>
                <w:highlight w:val="none"/>
                <w:lang w:val="en-US" w:eastAsia="zh-CN"/>
              </w:rPr>
              <w:t xml:space="preserve">赋能服务</w:t>
            </w:r>
            <w:r>
              <w:rPr>
                <w:rFonts w:hint="eastAsia" w:cs="宋体" w:asciiTheme="minorEastAsia" w:hAnsiTheme="minorEastAsia" w:eastAsiaTheme="minorEastAsia"/>
                <w:b/>
                <w:bCs/>
                <w:color w:val="auto"/>
                <w:highlight w:val="none"/>
                <w:lang w:eastAsia="zh-CN"/>
              </w:rPr>
              <w:t xml:space="preserve">、</w:t>
            </w:r>
            <w:r>
              <w:rPr>
                <w:rFonts w:hint="eastAsia" w:cs="宋体" w:asciiTheme="minorEastAsia" w:hAnsiTheme="minorEastAsia" w:eastAsiaTheme="minorEastAsia"/>
                <w:b/>
                <w:bCs/>
                <w:color w:val="auto"/>
                <w:highlight w:val="none"/>
              </w:rPr>
              <w:t xml:space="preserve">周末精品小型活动方案及思路、数字化智能旅游系统</w:t>
            </w:r>
            <w:r>
              <w:rPr>
                <w:rFonts w:hint="eastAsia" w:cs="宋体" w:asciiTheme="minorEastAsia" w:hAnsiTheme="minorEastAsia" w:eastAsiaTheme="minorEastAsia"/>
                <w:b/>
                <w:bCs/>
                <w:color w:val="auto"/>
                <w:highlight w:val="none"/>
                <w:lang w:val="en-US" w:eastAsia="zh-CN"/>
              </w:rPr>
              <w:t xml:space="preserve">升级方案</w:t>
            </w:r>
            <w:r>
              <w:rPr>
                <w:rFonts w:hint="eastAsia" w:cs="宋体" w:asciiTheme="minorEastAsia" w:hAnsiTheme="minorEastAsia" w:eastAsiaTheme="minorEastAsia"/>
                <w:b/>
                <w:bCs/>
                <w:color w:val="auto"/>
                <w:highlight w:val="none"/>
              </w:rPr>
              <w:t xml:space="preserve">等要素）等方面进行评分：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内容框架搭建完整</w:t>
            </w:r>
            <w:r>
              <w:rPr>
                <w:rFonts w:hint="eastAsia" w:cs="宋体" w:asciiTheme="minorEastAsia" w:hAnsiTheme="minorEastAsia" w:eastAsiaTheme="minorEastAsia"/>
                <w:color w:val="auto"/>
                <w:highlight w:val="none"/>
                <w:lang w:eastAsia="zh-CN"/>
              </w:rPr>
              <w:t xml:space="preserve">，</w:t>
            </w:r>
            <w:r>
              <w:rPr>
                <w:rFonts w:hint="eastAsia" w:cs="宋体" w:asciiTheme="minorEastAsia" w:hAnsiTheme="minorEastAsia" w:eastAsiaTheme="minorEastAsia"/>
                <w:color w:val="auto"/>
                <w:highlight w:val="none"/>
              </w:rPr>
              <w:t xml:space="preserve">4次专业的赋能服务</w:t>
            </w:r>
            <w:r>
              <w:rPr>
                <w:rFonts w:hint="eastAsia" w:cs="宋体" w:asciiTheme="minorEastAsia" w:hAnsiTheme="minorEastAsia" w:eastAsiaTheme="minorEastAsia"/>
                <w:color w:val="auto"/>
                <w:highlight w:val="none"/>
                <w:lang w:val="en-US" w:eastAsia="zh-CN"/>
              </w:rPr>
              <w:t xml:space="preserve">内容清晰</w:t>
            </w:r>
            <w:r>
              <w:rPr>
                <w:rFonts w:hint="eastAsia" w:cs="宋体" w:asciiTheme="minorEastAsia" w:hAnsiTheme="minorEastAsia" w:eastAsiaTheme="minorEastAsia"/>
                <w:color w:val="auto"/>
                <w:highlight w:val="none"/>
              </w:rPr>
              <w:t xml:space="preserve">，周末精品</w:t>
            </w:r>
            <w:r>
              <w:rPr>
                <w:rFonts w:hint="eastAsia" w:cs="宋体" w:asciiTheme="minorEastAsia" w:hAnsiTheme="minorEastAsia" w:eastAsiaTheme="minorEastAsia"/>
                <w:color w:val="auto"/>
                <w:highlight w:val="none"/>
                <w:lang w:val="en-US" w:eastAsia="zh-CN"/>
              </w:rPr>
              <w:t xml:space="preserve">24场</w:t>
            </w:r>
            <w:r>
              <w:rPr>
                <w:rFonts w:hint="eastAsia" w:cs="宋体" w:asciiTheme="minorEastAsia" w:hAnsiTheme="minorEastAsia" w:eastAsiaTheme="minorEastAsia"/>
                <w:color w:val="auto"/>
                <w:highlight w:val="none"/>
              </w:rPr>
              <w:t xml:space="preserve">小型活动</w:t>
            </w:r>
            <w:r>
              <w:rPr>
                <w:rFonts w:hint="eastAsia" w:cs="宋体" w:asciiTheme="minorEastAsia" w:hAnsiTheme="minorEastAsia" w:eastAsiaTheme="minorEastAsia"/>
                <w:color w:val="auto"/>
                <w:highlight w:val="none"/>
                <w:lang w:val="en-US" w:eastAsia="zh-CN"/>
              </w:rPr>
              <w:t xml:space="preserve">与成员单位适配度高，系统升级方案思路清晰明确，</w:t>
            </w:r>
            <w:r>
              <w:rPr>
                <w:rFonts w:hint="eastAsia" w:cs="宋体" w:asciiTheme="minorEastAsia" w:hAnsiTheme="minorEastAsia" w:eastAsiaTheme="minorEastAsia"/>
                <w:color w:val="auto"/>
                <w:highlight w:val="none"/>
              </w:rPr>
              <w:t xml:space="preserve">完全满足项目开展需要的得</w:t>
            </w:r>
            <w:r>
              <w:rPr>
                <w:rFonts w:hint="eastAsia" w:cs="宋体" w:asciiTheme="minorEastAsia" w:hAnsiTheme="minorEastAsia" w:eastAsiaTheme="minorEastAsia"/>
                <w:color w:val="auto"/>
                <w:highlight w:val="none"/>
                <w:lang w:val="en-US" w:eastAsia="zh-CN"/>
              </w:rPr>
              <w:t xml:space="preserve">15</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内容框架搭建较为完整，</w:t>
            </w:r>
            <w:r>
              <w:rPr>
                <w:rFonts w:hint="eastAsia" w:cs="宋体" w:asciiTheme="minorEastAsia" w:hAnsiTheme="minorEastAsia" w:eastAsiaTheme="minorEastAsia"/>
                <w:color w:val="auto"/>
                <w:highlight w:val="none"/>
                <w:lang w:val="en-US" w:eastAsia="zh-CN"/>
              </w:rPr>
              <w:t xml:space="preserve">有</w:t>
            </w:r>
            <w:r>
              <w:rPr>
                <w:rFonts w:hint="eastAsia" w:cs="宋体" w:asciiTheme="minorEastAsia" w:hAnsiTheme="minorEastAsia" w:eastAsiaTheme="minorEastAsia"/>
                <w:color w:val="auto"/>
                <w:highlight w:val="none"/>
              </w:rPr>
              <w:t xml:space="preserve">4次专业的赋能服务</w:t>
            </w:r>
            <w:r>
              <w:rPr>
                <w:rFonts w:hint="eastAsia" w:cs="宋体" w:asciiTheme="minorEastAsia" w:hAnsiTheme="minorEastAsia" w:eastAsiaTheme="minorEastAsia"/>
                <w:color w:val="auto"/>
                <w:highlight w:val="none"/>
                <w:lang w:val="en-US" w:eastAsia="zh-CN"/>
              </w:rPr>
              <w:t xml:space="preserve">内容</w:t>
            </w:r>
            <w:r>
              <w:rPr>
                <w:rFonts w:hint="eastAsia" w:cs="宋体" w:asciiTheme="minorEastAsia" w:hAnsiTheme="minorEastAsia" w:eastAsiaTheme="minorEastAsia"/>
                <w:color w:val="auto"/>
                <w:highlight w:val="none"/>
              </w:rPr>
              <w:t xml:space="preserve">，周末精品</w:t>
            </w:r>
            <w:r>
              <w:rPr>
                <w:rFonts w:hint="eastAsia" w:cs="宋体" w:asciiTheme="minorEastAsia" w:hAnsiTheme="minorEastAsia" w:eastAsiaTheme="minorEastAsia"/>
                <w:color w:val="auto"/>
                <w:highlight w:val="none"/>
                <w:lang w:val="en-US" w:eastAsia="zh-CN"/>
              </w:rPr>
              <w:t xml:space="preserve">24场</w:t>
            </w:r>
            <w:r>
              <w:rPr>
                <w:rFonts w:hint="eastAsia" w:cs="宋体" w:asciiTheme="minorEastAsia" w:hAnsiTheme="minorEastAsia" w:eastAsiaTheme="minorEastAsia"/>
                <w:color w:val="auto"/>
                <w:highlight w:val="none"/>
              </w:rPr>
              <w:t xml:space="preserve">小型活动与成员单位适配度具有较强相关性，</w:t>
            </w:r>
            <w:r>
              <w:rPr>
                <w:rFonts w:hint="eastAsia" w:cs="宋体" w:asciiTheme="minorEastAsia" w:hAnsiTheme="minorEastAsia" w:eastAsiaTheme="minorEastAsia"/>
                <w:color w:val="auto"/>
                <w:highlight w:val="none"/>
                <w:lang w:eastAsia="zh-CN"/>
              </w:rPr>
              <w:t xml:space="preserve">系统升级方案内容有瑕疵和轻微偏差</w:t>
            </w:r>
            <w:r>
              <w:rPr>
                <w:rFonts w:hint="eastAsia" w:cs="宋体" w:asciiTheme="minorEastAsia" w:hAnsiTheme="minorEastAsia" w:eastAsiaTheme="minorEastAsia"/>
                <w:color w:val="auto"/>
                <w:highlight w:val="none"/>
              </w:rPr>
              <w:t xml:space="preserve">的得</w:t>
            </w:r>
            <w:r>
              <w:rPr>
                <w:rFonts w:hint="eastAsia" w:cs="宋体" w:asciiTheme="minorEastAsia" w:hAnsiTheme="minorEastAsia" w:eastAsiaTheme="minorEastAsia"/>
                <w:color w:val="auto"/>
                <w:highlight w:val="none"/>
                <w:lang w:val="en-US" w:eastAsia="zh-CN"/>
              </w:rPr>
              <w:t xml:space="preserve">12</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内容框架搭建较为完整，4次专业的赋能服务未完全贴合项目实际情况，</w:t>
            </w:r>
            <w:r>
              <w:rPr>
                <w:rFonts w:hint="eastAsia" w:cs="宋体" w:asciiTheme="minorEastAsia" w:hAnsiTheme="minorEastAsia" w:eastAsiaTheme="minorEastAsia"/>
                <w:color w:val="auto"/>
                <w:highlight w:val="none"/>
                <w:lang w:eastAsia="zh-CN"/>
              </w:rPr>
              <w:t xml:space="preserve">周末精品</w:t>
            </w:r>
            <w:r>
              <w:rPr>
                <w:rFonts w:hint="eastAsia" w:cs="宋体" w:asciiTheme="minorEastAsia" w:hAnsiTheme="minorEastAsia" w:eastAsiaTheme="minorEastAsia"/>
                <w:color w:val="auto"/>
                <w:highlight w:val="none"/>
                <w:lang w:val="en-US" w:eastAsia="zh-CN"/>
              </w:rPr>
              <w:t xml:space="preserve">24场</w:t>
            </w:r>
            <w:r>
              <w:rPr>
                <w:rFonts w:hint="eastAsia" w:cs="宋体" w:asciiTheme="minorEastAsia" w:hAnsiTheme="minorEastAsia" w:eastAsiaTheme="minorEastAsia"/>
                <w:color w:val="auto"/>
                <w:highlight w:val="none"/>
                <w:lang w:eastAsia="zh-CN"/>
              </w:rPr>
              <w:t xml:space="preserve">小型活动与成员单位</w:t>
            </w:r>
            <w:r>
              <w:rPr>
                <w:rFonts w:hint="eastAsia" w:cs="宋体" w:asciiTheme="minorEastAsia" w:hAnsiTheme="minorEastAsia" w:eastAsiaTheme="minorEastAsia"/>
                <w:color w:val="auto"/>
                <w:highlight w:val="none"/>
                <w:lang w:val="en-US" w:eastAsia="zh-CN"/>
              </w:rPr>
              <w:t xml:space="preserve">相适配度不高，系统升级方案内容不够清晰完善</w:t>
            </w:r>
            <w:r>
              <w:rPr>
                <w:rFonts w:hint="eastAsia" w:cs="宋体" w:asciiTheme="minorEastAsia" w:hAnsiTheme="minorEastAsia" w:eastAsiaTheme="minorEastAsia"/>
                <w:color w:val="auto"/>
                <w:highlight w:val="none"/>
              </w:rPr>
              <w:t xml:space="preserve">的得</w:t>
            </w:r>
            <w:r>
              <w:rPr>
                <w:rFonts w:hint="eastAsia" w:cs="宋体" w:asciiTheme="minorEastAsia" w:hAnsiTheme="minorEastAsia" w:eastAsiaTheme="minorEastAsia"/>
                <w:color w:val="auto"/>
                <w:highlight w:val="none"/>
                <w:lang w:val="en-US" w:eastAsia="zh-CN"/>
              </w:rPr>
              <w:t xml:space="preserve">9</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内容框架搭建针对性、合理性较差，</w:t>
            </w:r>
            <w:r>
              <w:rPr>
                <w:rFonts w:hint="eastAsia" w:cs="宋体" w:asciiTheme="minorEastAsia" w:hAnsiTheme="minorEastAsia" w:eastAsiaTheme="minorEastAsia"/>
                <w:color w:val="auto"/>
                <w:highlight w:val="none"/>
                <w:lang w:val="en-US" w:eastAsia="zh-CN"/>
              </w:rPr>
              <w:t xml:space="preserve">不</w:t>
            </w:r>
            <w:r>
              <w:rPr>
                <w:rFonts w:hint="eastAsia" w:cs="宋体" w:asciiTheme="minorEastAsia" w:hAnsiTheme="minorEastAsia" w:eastAsiaTheme="minorEastAsia"/>
                <w:color w:val="auto"/>
                <w:highlight w:val="none"/>
              </w:rPr>
              <w:t xml:space="preserve">熟悉农文旅联盟情况，赋能服务</w:t>
            </w:r>
            <w:r>
              <w:rPr>
                <w:rFonts w:hint="eastAsia" w:cs="宋体" w:asciiTheme="minorEastAsia" w:hAnsiTheme="minorEastAsia" w:eastAsiaTheme="minorEastAsia"/>
                <w:color w:val="auto"/>
                <w:highlight w:val="none"/>
                <w:lang w:val="en-US" w:eastAsia="zh-CN"/>
              </w:rPr>
              <w:t xml:space="preserve">内容欠缺</w:t>
            </w:r>
            <w:r>
              <w:rPr>
                <w:rFonts w:hint="eastAsia" w:cs="宋体" w:asciiTheme="minorEastAsia" w:hAnsiTheme="minorEastAsia" w:eastAsiaTheme="minorEastAsia"/>
                <w:color w:val="auto"/>
                <w:highlight w:val="none"/>
              </w:rPr>
              <w:t xml:space="preserve">，</w:t>
            </w:r>
            <w:r>
              <w:rPr>
                <w:rFonts w:hint="eastAsia" w:cs="宋体" w:asciiTheme="minorEastAsia" w:hAnsiTheme="minorEastAsia" w:eastAsiaTheme="minorEastAsia"/>
                <w:color w:val="auto"/>
                <w:highlight w:val="none"/>
                <w:lang w:eastAsia="zh-CN"/>
              </w:rPr>
              <w:t xml:space="preserve">周末精品小型活动与成员单位</w:t>
            </w:r>
            <w:r>
              <w:rPr>
                <w:rFonts w:hint="eastAsia" w:cs="宋体" w:asciiTheme="minorEastAsia" w:hAnsiTheme="minorEastAsia" w:eastAsiaTheme="minorEastAsia"/>
                <w:color w:val="auto"/>
                <w:highlight w:val="none"/>
                <w:lang w:val="en-US" w:eastAsia="zh-CN"/>
              </w:rPr>
              <w:t xml:space="preserve">适配度较弱</w:t>
            </w:r>
            <w:r>
              <w:rPr>
                <w:rFonts w:hint="eastAsia" w:cs="宋体" w:asciiTheme="minorEastAsia" w:hAnsiTheme="minorEastAsia" w:eastAsiaTheme="minorEastAsia"/>
                <w:color w:val="auto"/>
                <w:highlight w:val="none"/>
                <w:lang w:eastAsia="zh-CN"/>
              </w:rPr>
              <w:t xml:space="preserve">，系统升级方案内容有明显的缺陷和错误的</w:t>
            </w:r>
            <w:r>
              <w:rPr>
                <w:rFonts w:hint="eastAsia" w:cs="宋体" w:asciiTheme="minorEastAsia" w:hAnsiTheme="minorEastAsia" w:eastAsiaTheme="minorEastAsia"/>
                <w:color w:val="auto"/>
                <w:highlight w:val="none"/>
              </w:rPr>
              <w:t xml:space="preserve">得</w:t>
            </w:r>
            <w:r>
              <w:rPr>
                <w:rFonts w:hint="eastAsia" w:cs="宋体" w:asciiTheme="minorEastAsia" w:hAnsiTheme="minorEastAsia" w:eastAsiaTheme="minorEastAsia"/>
                <w:color w:val="auto"/>
                <w:highlight w:val="none"/>
                <w:lang w:val="en-US" w:eastAsia="zh-CN"/>
              </w:rPr>
              <w:t xml:space="preserve">6</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未提供方案不得分。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15</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主观</w:t>
            </w:r>
            <w:r>
              <w:rPr>
                <w:rFonts w:hint="eastAsia" w:cs="宋体" w:asciiTheme="minorEastAsia" w:hAnsiTheme="minorEastAsia" w:eastAsiaTheme="minorEastAsia"/>
                <w:color w:val="auto"/>
                <w:spacing w:val="-6"/>
                <w:highlight w:val="none"/>
              </w:rPr>
              <w:t xml:space="preserve">分</w:t>
            </w:r>
            <w:r/>
          </w:p>
        </w:tc>
      </w:tr>
      <w:tr>
        <w:trPr>
          <w:jc w:val="center"/>
          <w:trHeight w:val="410"/>
        </w:trPr>
        <w:tc>
          <w:tcPr>
            <w:tcW w:w="521" w:type="dxa"/>
            <w:vAlign w:val="center"/>
            <w:textDirection w:val="lrTb"/>
            <w:noWrap w:val="false"/>
          </w:tcPr>
          <w:p>
            <w:pPr>
              <w:jc w:val="left"/>
              <w:keepLines w:val="0"/>
              <w:keepNext w:val="0"/>
              <w:pageBreakBefore w:val="0"/>
              <w:spacing w:before="0" w:line="360" w:lineRule="auto"/>
              <w:widowControl w:val="off"/>
              <w:rPr>
                <w:rFonts w:hint="eastAsia" w:cs="宋体" w:asciiTheme="minorEastAsia" w:hAnsiTheme="minorEastAsia" w:eastAsiaTheme="minorEastAsia"/>
                <w:color w:val="auto"/>
                <w:spacing w:val="0"/>
                <w:highlight w:val="none"/>
                <w:u w:val="none"/>
                <w:lang w:val="en-US" w:eastAsia="zh-CN"/>
              </w:rPr>
            </w:pPr>
            <w:r>
              <w:rPr>
                <w:rFonts w:hint="eastAsia" w:cs="宋体" w:asciiTheme="minorEastAsia" w:hAnsiTheme="minorEastAsia" w:eastAsiaTheme="minorEastAsia"/>
                <w:color w:val="auto"/>
                <w:spacing w:val="0"/>
                <w:highlight w:val="none"/>
                <w:u w:val="none"/>
                <w:lang w:val="en-US" w:eastAsia="zh-CN"/>
              </w:rPr>
              <w:t xml:space="preserve">4</w:t>
            </w:r>
            <w:r/>
          </w:p>
        </w:tc>
        <w:tc>
          <w:tcPr>
            <w:tcW w:w="1039" w:type="dxa"/>
            <w:vAlign w:val="center"/>
            <w:textDirection w:val="lrTb"/>
            <w:noWrap w:val="false"/>
          </w:tcPr>
          <w:p>
            <w:pPr>
              <w:jc w:val="left"/>
              <w:keepLines w:val="0"/>
              <w:keepNext w:val="0"/>
              <w:pageBreakBefore w:val="0"/>
              <w:spacing w:before="0" w:line="360" w:lineRule="auto"/>
              <w:widowControl w:val="off"/>
              <w:rPr>
                <w:rFonts w:hint="eastAsia" w:cs="宋体" w:asciiTheme="minorEastAsia" w:hAnsiTheme="minorEastAsia" w:eastAsiaTheme="minorEastAsia"/>
                <w:color w:val="auto"/>
                <w:spacing w:val="0"/>
                <w:highlight w:val="none"/>
                <w:u w:val="none"/>
              </w:rPr>
            </w:pPr>
            <w:r>
              <w:rPr>
                <w:rFonts w:hint="eastAsia" w:cs="宋体" w:asciiTheme="minorEastAsia" w:hAnsiTheme="minorEastAsia" w:eastAsiaTheme="minorEastAsia"/>
                <w:color w:val="auto"/>
                <w:spacing w:val="0"/>
                <w:highlight w:val="none"/>
                <w:u w:val="none"/>
              </w:rPr>
              <w:t xml:space="preserve">保障方案</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b/>
                <w:bCs/>
                <w:color w:val="auto"/>
                <w:highlight w:val="none"/>
                <w:u w:val="none"/>
              </w:rPr>
            </w:pPr>
            <w:r>
              <w:rPr>
                <w:rFonts w:hint="eastAsia" w:cs="宋体" w:asciiTheme="minorEastAsia" w:hAnsiTheme="minorEastAsia" w:eastAsiaTheme="minorEastAsia"/>
                <w:b/>
                <w:bCs/>
                <w:color w:val="auto"/>
                <w:highlight w:val="none"/>
                <w:u w:val="none"/>
              </w:rPr>
              <w:t xml:space="preserve">根据供应商针对本项目提供的保障方案（包含但不限</w:t>
            </w:r>
            <w:r>
              <w:rPr>
                <w:rFonts w:hint="eastAsia" w:cs="宋体" w:asciiTheme="minorEastAsia" w:hAnsiTheme="minorEastAsia" w:eastAsiaTheme="minorEastAsia"/>
                <w:b/>
                <w:bCs/>
                <w:color w:val="auto"/>
                <w:highlight w:val="none"/>
                <w:u w:val="none"/>
                <w:lang w:val="en-US" w:eastAsia="zh-CN"/>
              </w:rPr>
              <w:t xml:space="preserve">于</w:t>
            </w:r>
            <w:r>
              <w:rPr>
                <w:rFonts w:hint="eastAsia" w:cs="宋体" w:asciiTheme="minorEastAsia" w:hAnsiTheme="minorEastAsia" w:eastAsiaTheme="minorEastAsia"/>
                <w:b/>
                <w:bCs/>
                <w:color w:val="auto"/>
                <w:highlight w:val="none"/>
                <w:u w:val="none"/>
              </w:rPr>
              <w:t xml:space="preserve">物资、人员</w:t>
            </w:r>
            <w:r>
              <w:rPr>
                <w:rFonts w:hint="eastAsia" w:cs="宋体" w:asciiTheme="minorEastAsia" w:hAnsiTheme="minorEastAsia" w:eastAsiaTheme="minorEastAsia"/>
                <w:b/>
                <w:bCs/>
                <w:color w:val="auto"/>
                <w:highlight w:val="none"/>
                <w:u w:val="none"/>
                <w:lang w:eastAsia="zh-CN"/>
              </w:rPr>
              <w:t xml:space="preserve">、</w:t>
            </w:r>
            <w:r>
              <w:rPr>
                <w:rFonts w:hint="eastAsia" w:cs="宋体" w:asciiTheme="minorEastAsia" w:hAnsiTheme="minorEastAsia" w:eastAsiaTheme="minorEastAsia"/>
                <w:b/>
                <w:bCs/>
                <w:color w:val="auto"/>
                <w:highlight w:val="none"/>
                <w:u w:val="none"/>
                <w:lang w:val="en-US" w:eastAsia="zh-CN"/>
              </w:rPr>
              <w:t xml:space="preserve">活动场地</w:t>
            </w:r>
            <w:r>
              <w:rPr>
                <w:rFonts w:hint="eastAsia" w:cs="宋体" w:asciiTheme="minorEastAsia" w:hAnsiTheme="minorEastAsia" w:eastAsiaTheme="minorEastAsia"/>
                <w:b/>
                <w:bCs/>
                <w:color w:val="auto"/>
                <w:highlight w:val="none"/>
                <w:u w:val="none"/>
              </w:rPr>
              <w:t xml:space="preserve">安全保障、活动应急预案等要素）进行评分：</w:t>
            </w:r>
            <w:r/>
          </w:p>
          <w:p>
            <w:pPr>
              <w:jc w:val="left"/>
              <w:keepLines w:val="0"/>
              <w:keepNext w:val="0"/>
              <w:pageBreakBefore w:val="0"/>
              <w:spacing w:line="360" w:lineRule="auto"/>
              <w:widowControl w:val="off"/>
              <w:rPr>
                <w:rFonts w:hint="eastAsia" w:cs="宋体" w:asciiTheme="minorEastAsia" w:hAnsiTheme="minorEastAsia" w:eastAsiaTheme="minorEastAsia"/>
                <w:b w:val="0"/>
                <w:bCs w:val="0"/>
                <w:color w:val="auto"/>
                <w:highlight w:val="none"/>
                <w:u w:val="none"/>
              </w:rPr>
            </w:pPr>
            <w:r>
              <w:rPr>
                <w:rFonts w:hint="eastAsia" w:cs="宋体" w:asciiTheme="minorEastAsia" w:hAnsiTheme="minorEastAsia" w:eastAsiaTheme="minorEastAsia"/>
                <w:b w:val="0"/>
                <w:bCs w:val="0"/>
                <w:color w:val="auto"/>
                <w:highlight w:val="none"/>
                <w:u w:val="none"/>
                <w:lang w:val="en-US" w:eastAsia="zh-CN"/>
              </w:rPr>
              <w:t xml:space="preserve">保障方案</w:t>
            </w:r>
            <w:r>
              <w:rPr>
                <w:rFonts w:hint="eastAsia" w:cs="宋体" w:asciiTheme="minorEastAsia" w:hAnsiTheme="minorEastAsia" w:eastAsiaTheme="minorEastAsia"/>
                <w:b w:val="0"/>
                <w:bCs w:val="0"/>
                <w:color w:val="auto"/>
                <w:highlight w:val="none"/>
                <w:u w:val="none"/>
              </w:rPr>
              <w:t xml:space="preserve">合理可行，有利于本项目开展，保障措施全面细致，</w:t>
            </w:r>
            <w:r>
              <w:rPr>
                <w:rFonts w:hint="eastAsia" w:cs="宋体" w:asciiTheme="minorEastAsia" w:hAnsiTheme="minorEastAsia" w:eastAsiaTheme="minorEastAsia"/>
                <w:b w:val="0"/>
                <w:bCs w:val="0"/>
                <w:color w:val="auto"/>
                <w:highlight w:val="none"/>
                <w:u w:val="none"/>
                <w:lang w:val="en-US" w:eastAsia="zh-CN"/>
              </w:rPr>
              <w:t xml:space="preserve">内容</w:t>
            </w:r>
            <w:r>
              <w:rPr>
                <w:rFonts w:hint="eastAsia" w:cs="宋体" w:asciiTheme="minorEastAsia" w:hAnsiTheme="minorEastAsia" w:eastAsiaTheme="minorEastAsia"/>
                <w:b w:val="0"/>
                <w:bCs w:val="0"/>
                <w:color w:val="auto"/>
                <w:highlight w:val="none"/>
                <w:u w:val="none"/>
              </w:rPr>
              <w:t xml:space="preserve">针对性、可行性强，活动应急预案针对性、可行性强，能把握重点、难点的得</w:t>
            </w:r>
            <w:r>
              <w:rPr>
                <w:rFonts w:hint="eastAsia" w:cs="宋体" w:asciiTheme="minorEastAsia" w:hAnsiTheme="minorEastAsia" w:eastAsiaTheme="minorEastAsia"/>
                <w:b w:val="0"/>
                <w:bCs w:val="0"/>
                <w:color w:val="auto"/>
                <w:highlight w:val="none"/>
                <w:u w:val="none"/>
                <w:lang w:eastAsia="zh-CN"/>
              </w:rPr>
              <w:t xml:space="preserve">8</w:t>
            </w:r>
            <w:r>
              <w:rPr>
                <w:rFonts w:hint="eastAsia" w:cs="宋体" w:asciiTheme="minorEastAsia" w:hAnsiTheme="minorEastAsia" w:eastAsiaTheme="minorEastAsia"/>
                <w:b w:val="0"/>
                <w:bCs w:val="0"/>
                <w:color w:val="auto"/>
                <w:highlight w:val="none"/>
                <w:u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b w:val="0"/>
                <w:bCs w:val="0"/>
                <w:color w:val="auto"/>
                <w:highlight w:val="none"/>
                <w:u w:val="none"/>
              </w:rPr>
            </w:pPr>
            <w:r>
              <w:rPr>
                <w:rFonts w:hint="eastAsia" w:cs="宋体" w:asciiTheme="minorEastAsia" w:hAnsiTheme="minorEastAsia" w:eastAsiaTheme="minorEastAsia"/>
                <w:b w:val="0"/>
                <w:bCs w:val="0"/>
                <w:color w:val="auto"/>
                <w:highlight w:val="none"/>
                <w:u w:val="none"/>
              </w:rPr>
              <w:t xml:space="preserve">保障方案安排较合理，满足项目开展需要，应急预案措施</w:t>
            </w:r>
            <w:r>
              <w:rPr>
                <w:rFonts w:hint="eastAsia" w:cs="宋体" w:asciiTheme="minorEastAsia" w:hAnsiTheme="minorEastAsia" w:eastAsiaTheme="minorEastAsia"/>
                <w:b w:val="0"/>
                <w:bCs w:val="0"/>
                <w:color w:val="auto"/>
                <w:highlight w:val="none"/>
                <w:u w:val="none"/>
                <w:lang w:val="en-US" w:eastAsia="zh-CN"/>
              </w:rPr>
              <w:t xml:space="preserve">虽有</w:t>
            </w:r>
            <w:r>
              <w:rPr>
                <w:rFonts w:hint="eastAsia" w:cs="宋体" w:asciiTheme="minorEastAsia" w:hAnsiTheme="minorEastAsia" w:eastAsiaTheme="minorEastAsia"/>
                <w:b w:val="0"/>
                <w:bCs w:val="0"/>
                <w:color w:val="auto"/>
                <w:highlight w:val="none"/>
                <w:u w:val="none"/>
              </w:rPr>
              <w:t xml:space="preserve">不足，</w:t>
            </w:r>
            <w:r>
              <w:rPr>
                <w:rFonts w:hint="eastAsia" w:cs="宋体" w:asciiTheme="minorEastAsia" w:hAnsiTheme="minorEastAsia" w:eastAsiaTheme="minorEastAsia"/>
                <w:b w:val="0"/>
                <w:bCs w:val="0"/>
                <w:color w:val="auto"/>
                <w:highlight w:val="none"/>
                <w:u w:val="none"/>
                <w:lang w:val="en-US" w:eastAsia="zh-CN"/>
              </w:rPr>
              <w:t xml:space="preserve">但</w:t>
            </w:r>
            <w:r>
              <w:rPr>
                <w:rFonts w:hint="eastAsia" w:cs="宋体" w:asciiTheme="minorEastAsia" w:hAnsiTheme="minorEastAsia" w:eastAsiaTheme="minorEastAsia"/>
                <w:b w:val="0"/>
                <w:bCs w:val="0"/>
                <w:color w:val="auto"/>
                <w:highlight w:val="none"/>
                <w:u w:val="none"/>
              </w:rPr>
              <w:t xml:space="preserve">具有实际可行性的得</w:t>
            </w:r>
            <w:r>
              <w:rPr>
                <w:rFonts w:hint="eastAsia" w:cs="宋体" w:asciiTheme="minorEastAsia" w:hAnsiTheme="minorEastAsia" w:eastAsiaTheme="minorEastAsia"/>
                <w:b w:val="0"/>
                <w:bCs w:val="0"/>
                <w:color w:val="auto"/>
                <w:highlight w:val="none"/>
                <w:u w:val="none"/>
                <w:lang w:eastAsia="zh-CN"/>
              </w:rPr>
              <w:t xml:space="preserve">6</w:t>
            </w:r>
            <w:r>
              <w:rPr>
                <w:rFonts w:hint="eastAsia" w:cs="宋体" w:asciiTheme="minorEastAsia" w:hAnsiTheme="minorEastAsia" w:eastAsiaTheme="minorEastAsia"/>
                <w:b w:val="0"/>
                <w:bCs w:val="0"/>
                <w:color w:val="auto"/>
                <w:highlight w:val="none"/>
                <w:u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b w:val="0"/>
                <w:bCs w:val="0"/>
                <w:color w:val="auto"/>
                <w:highlight w:val="none"/>
                <w:u w:val="none"/>
              </w:rPr>
            </w:pPr>
            <w:r>
              <w:rPr>
                <w:rFonts w:hint="eastAsia" w:cs="宋体" w:asciiTheme="minorEastAsia" w:hAnsiTheme="minorEastAsia" w:eastAsiaTheme="minorEastAsia"/>
                <w:b w:val="0"/>
                <w:bCs w:val="0"/>
                <w:color w:val="auto"/>
                <w:highlight w:val="none"/>
                <w:u w:val="none"/>
              </w:rPr>
              <w:t xml:space="preserve">保障方案能够满足项目要求，活动应急预案合理性较差，保障措施缺乏针对性，有明显的缺陷的得</w:t>
            </w:r>
            <w:r>
              <w:rPr>
                <w:rFonts w:hint="eastAsia" w:cs="宋体" w:asciiTheme="minorEastAsia" w:hAnsiTheme="minorEastAsia" w:eastAsiaTheme="minorEastAsia"/>
                <w:b w:val="0"/>
                <w:bCs w:val="0"/>
                <w:color w:val="auto"/>
                <w:highlight w:val="none"/>
                <w:u w:val="none"/>
                <w:lang w:eastAsia="zh-CN"/>
              </w:rPr>
              <w:t xml:space="preserve">4</w:t>
            </w:r>
            <w:r>
              <w:rPr>
                <w:rFonts w:hint="eastAsia" w:cs="宋体" w:asciiTheme="minorEastAsia" w:hAnsiTheme="minorEastAsia" w:eastAsiaTheme="minorEastAsia"/>
                <w:b w:val="0"/>
                <w:bCs w:val="0"/>
                <w:color w:val="auto"/>
                <w:highlight w:val="none"/>
                <w:u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u w:val="none"/>
              </w:rPr>
            </w:pPr>
            <w:r>
              <w:rPr>
                <w:rFonts w:hint="eastAsia" w:cs="宋体" w:asciiTheme="minorEastAsia" w:hAnsiTheme="minorEastAsia" w:eastAsiaTheme="minorEastAsia"/>
                <w:b w:val="0"/>
                <w:bCs w:val="0"/>
                <w:color w:val="auto"/>
                <w:highlight w:val="none"/>
                <w:u w:val="none"/>
              </w:rPr>
              <w:t xml:space="preserve">未提供方案不得分。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8</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主观分</w:t>
            </w:r>
            <w:r/>
          </w:p>
        </w:tc>
      </w:tr>
      <w:tr>
        <w:trPr>
          <w:jc w:val="center"/>
          <w:trHeight w:val="410"/>
        </w:trPr>
        <w:tc>
          <w:tcPr>
            <w:tcW w:w="521"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5</w:t>
            </w:r>
            <w:r/>
          </w:p>
        </w:tc>
        <w:tc>
          <w:tcPr>
            <w:tcW w:w="1039" w:type="dxa"/>
            <w:vAlign w:val="center"/>
            <w:textDirection w:val="lrTb"/>
            <w:noWrap w:val="false"/>
          </w:tcPr>
          <w:p>
            <w:pPr>
              <w:jc w:val="left"/>
              <w:keepLines w:val="0"/>
              <w:keepNext w:val="0"/>
              <w:pageBreakBefore w:val="0"/>
              <w:spacing w:before="69" w:line="360" w:lineRule="auto"/>
              <w:widowControl w:val="off"/>
              <w:rPr>
                <w:rFonts w:hint="eastAsia" w:cs="宋体" w:asciiTheme="minorEastAsia" w:hAnsiTheme="minorEastAsia" w:eastAsiaTheme="minorEastAsia"/>
                <w:color w:val="auto"/>
                <w:spacing w:val="-1"/>
                <w:highlight w:val="none"/>
              </w:rPr>
            </w:pPr>
            <w:r>
              <w:rPr>
                <w:rFonts w:hint="eastAsia" w:cs="宋体" w:asciiTheme="minorEastAsia" w:hAnsiTheme="minorEastAsia" w:eastAsiaTheme="minorEastAsia"/>
                <w:color w:val="auto"/>
                <w:spacing w:val="-1"/>
                <w:highlight w:val="none"/>
              </w:rPr>
              <w:t xml:space="preserve">质量、进度管理方案</w:t>
            </w:r>
            <w:r/>
          </w:p>
        </w:tc>
        <w:tc>
          <w:tcPr>
            <w:tcW w:w="6800" w:type="dxa"/>
            <w:vAlign w:val="center"/>
            <w:textDirection w:val="lrTb"/>
            <w:noWrap w:val="false"/>
          </w:tcPr>
          <w:p>
            <w:pPr>
              <w:jc w:val="left"/>
              <w:keepLines w:val="0"/>
              <w:keepNext w:val="0"/>
              <w:pageBreakBefore w:val="0"/>
              <w:spacing w:line="360" w:lineRule="auto"/>
              <w:widowControl w:val="off"/>
              <w:rPr>
                <w:rFonts w:hint="eastAsia"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 xml:space="preserve">根据供应商针对本项目提供的质量、进度管理</w:t>
            </w:r>
            <w:r>
              <w:rPr>
                <w:rFonts w:hint="eastAsia" w:cs="宋体" w:asciiTheme="minorEastAsia" w:hAnsiTheme="minorEastAsia" w:eastAsiaTheme="minorEastAsia"/>
                <w:b/>
                <w:bCs/>
                <w:color w:val="auto"/>
                <w:highlight w:val="none"/>
                <w:lang w:val="en-US" w:eastAsia="zh-CN"/>
              </w:rPr>
              <w:t xml:space="preserve">方案</w:t>
            </w:r>
            <w:r>
              <w:rPr>
                <w:rFonts w:hint="eastAsia" w:cs="宋体" w:asciiTheme="minorEastAsia" w:hAnsiTheme="minorEastAsia" w:eastAsiaTheme="minorEastAsia"/>
                <w:b/>
                <w:bCs/>
                <w:color w:val="auto"/>
                <w:highlight w:val="none"/>
              </w:rPr>
              <w:t xml:space="preserve">（包含但不限于工作组织、进度计划、质量保证措施等要素）进行评分：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项目阶段进度计划管理合理可行，有利于本项目开展，质量保障措施全面细致，</w:t>
            </w:r>
            <w:r>
              <w:rPr>
                <w:rFonts w:hint="eastAsia" w:cs="宋体" w:asciiTheme="minorEastAsia" w:hAnsiTheme="minorEastAsia" w:eastAsiaTheme="minorEastAsia"/>
                <w:color w:val="auto"/>
                <w:highlight w:val="none"/>
                <w:lang w:val="en-US" w:eastAsia="zh-CN"/>
              </w:rPr>
              <w:t xml:space="preserve">相关措施</w:t>
            </w:r>
            <w:r>
              <w:rPr>
                <w:rFonts w:hint="eastAsia" w:cs="宋体" w:asciiTheme="minorEastAsia" w:hAnsiTheme="minorEastAsia" w:eastAsiaTheme="minorEastAsia"/>
                <w:color w:val="auto"/>
                <w:highlight w:val="none"/>
                <w:lang w:eastAsia="zh-CN"/>
              </w:rPr>
              <w:t xml:space="preserve">能把握重点、难点</w:t>
            </w:r>
            <w:r>
              <w:rPr>
                <w:rFonts w:hint="eastAsia" w:cs="宋体" w:asciiTheme="minorEastAsia" w:hAnsiTheme="minorEastAsia" w:eastAsiaTheme="minorEastAsia"/>
                <w:color w:val="auto"/>
                <w:highlight w:val="none"/>
              </w:rPr>
              <w:t xml:space="preserve">的得</w:t>
            </w:r>
            <w:r>
              <w:rPr>
                <w:rFonts w:hint="eastAsia" w:cs="宋体" w:asciiTheme="minorEastAsia" w:hAnsiTheme="minorEastAsia" w:eastAsiaTheme="minorEastAsia"/>
                <w:color w:val="auto"/>
                <w:highlight w:val="none"/>
                <w:lang w:val="en-US" w:eastAsia="zh-CN"/>
              </w:rPr>
              <w:t xml:space="preserve">7</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项目阶段计划安排较合理，满足项目开展需要，质量保障措施不足，</w:t>
            </w:r>
            <w:r>
              <w:rPr>
                <w:rFonts w:hint="eastAsia" w:cs="宋体" w:asciiTheme="minorEastAsia" w:hAnsiTheme="minorEastAsia" w:eastAsiaTheme="minorEastAsia"/>
                <w:color w:val="auto"/>
                <w:highlight w:val="none"/>
                <w:lang w:val="en-US" w:eastAsia="zh-CN"/>
              </w:rPr>
              <w:t xml:space="preserve">相关措施具有实际可行性的</w:t>
            </w:r>
            <w:r>
              <w:rPr>
                <w:rFonts w:hint="eastAsia" w:cs="宋体" w:asciiTheme="minorEastAsia" w:hAnsiTheme="minorEastAsia" w:eastAsiaTheme="minorEastAsia"/>
                <w:color w:val="auto"/>
                <w:highlight w:val="none"/>
              </w:rPr>
              <w:t xml:space="preserve">得</w:t>
            </w:r>
            <w:r>
              <w:rPr>
                <w:rFonts w:hint="eastAsia" w:cs="宋体" w:asciiTheme="minorEastAsia" w:hAnsiTheme="minorEastAsia" w:eastAsiaTheme="minorEastAsia"/>
                <w:color w:val="auto"/>
                <w:highlight w:val="none"/>
                <w:lang w:val="en-US" w:eastAsia="zh-CN"/>
              </w:rPr>
              <w:t xml:space="preserve">5</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整体进度管理能够满足项目要求，质量保障措施缺乏针对性，相关措施有明显的缺陷</w:t>
            </w:r>
            <w:r>
              <w:rPr>
                <w:rFonts w:hint="eastAsia" w:cs="宋体" w:asciiTheme="minorEastAsia" w:hAnsiTheme="minorEastAsia" w:eastAsiaTheme="minorEastAsia"/>
                <w:color w:val="auto"/>
                <w:highlight w:val="none"/>
                <w:lang w:eastAsia="zh-CN"/>
              </w:rPr>
              <w:t xml:space="preserve">的</w:t>
            </w:r>
            <w:r>
              <w:rPr>
                <w:rFonts w:hint="eastAsia" w:cs="宋体" w:asciiTheme="minorEastAsia" w:hAnsiTheme="minorEastAsia" w:eastAsiaTheme="minorEastAsia"/>
                <w:color w:val="auto"/>
                <w:highlight w:val="none"/>
              </w:rPr>
              <w:t xml:space="preserve">得</w:t>
            </w:r>
            <w:r>
              <w:rPr>
                <w:rFonts w:hint="eastAsia" w:cs="宋体" w:asciiTheme="minorEastAsia" w:hAnsiTheme="minorEastAsia" w:eastAsiaTheme="minorEastAsia"/>
                <w:color w:val="auto"/>
                <w:highlight w:val="none"/>
                <w:lang w:val="en-US" w:eastAsia="zh-CN"/>
              </w:rPr>
              <w:t xml:space="preserve">3</w:t>
            </w:r>
            <w:r>
              <w:rPr>
                <w:rFonts w:hint="eastAsia" w:cs="宋体" w:asciiTheme="minorEastAsia" w:hAnsiTheme="minorEastAsia" w:eastAsiaTheme="minorEastAsia"/>
                <w:color w:val="auto"/>
                <w:highlight w:val="none"/>
              </w:rPr>
              <w:t xml:space="preserve">分；</w:t>
            </w:r>
            <w:r/>
          </w:p>
          <w:p>
            <w:pPr>
              <w:jc w:val="left"/>
              <w:keepLines w:val="0"/>
              <w:keepNext w:val="0"/>
              <w:pageBreakBefore w:val="0"/>
              <w:spacing w:line="360" w:lineRule="auto"/>
              <w:widowControl w:val="off"/>
              <w:rPr>
                <w:rFonts w:hint="eastAsia" w:cs="宋体" w:asciiTheme="minorEastAsia" w:hAnsiTheme="minorEastAsia" w:eastAsiaTheme="minorEastAsia"/>
                <w:b w:val="0"/>
                <w:bCs w:val="0"/>
                <w:color w:val="auto"/>
                <w:highlight w:val="none"/>
              </w:rPr>
            </w:pPr>
            <w:r>
              <w:rPr>
                <w:rFonts w:hint="eastAsia" w:cs="宋体" w:asciiTheme="minorEastAsia" w:hAnsiTheme="minorEastAsia" w:eastAsiaTheme="minorEastAsia"/>
                <w:color w:val="auto"/>
                <w:highlight w:val="none"/>
              </w:rPr>
              <w:t xml:space="preserve">未提供方案不得分。</w:t>
            </w:r>
            <w:r/>
          </w:p>
        </w:tc>
        <w:tc>
          <w:tcPr>
            <w:tcW w:w="575"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7</w:t>
            </w:r>
            <w:r/>
          </w:p>
        </w:tc>
        <w:tc>
          <w:tcPr>
            <w:tcW w:w="789" w:type="dxa"/>
            <w:vAlign w:val="center"/>
            <w:textDirection w:val="lrTb"/>
            <w:noWrap w:val="false"/>
          </w:tcPr>
          <w:p>
            <w:pPr>
              <w:jc w:val="center"/>
              <w:keepLines w:val="0"/>
              <w:keepNext w:val="0"/>
              <w:pageBreakBefore w:val="0"/>
              <w:spacing w:before="68" w:line="360" w:lineRule="auto"/>
              <w:widowControl w:val="off"/>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主观</w:t>
            </w:r>
            <w:r>
              <w:rPr>
                <w:rFonts w:hint="eastAsia" w:cs="宋体" w:asciiTheme="minorEastAsia" w:hAnsiTheme="minorEastAsia" w:eastAsiaTheme="minorEastAsia"/>
                <w:color w:val="auto"/>
                <w:spacing w:val="-6"/>
                <w:highlight w:val="none"/>
              </w:rPr>
              <w:t xml:space="preserve">分</w:t>
            </w:r>
            <w:r/>
          </w:p>
        </w:tc>
      </w:tr>
    </w:tbl>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bookmarkEnd w:id="81"/>
      <w:r/>
      <w:r/>
    </w:p>
    <w:p>
      <w:pPr>
        <w:ind w:firstLine="412"/>
        <w:jc w:val="left"/>
        <w:spacing w:line="360" w:lineRule="auto"/>
        <w:shd w:val="clear" w:color="auto" w:fill="ffffff"/>
        <w:widowControl/>
        <w:rPr>
          <w:rFonts w:hint="eastAsia" w:asciiTheme="minorEastAsia" w:hAnsiTheme="minorEastAsia" w:eastAsiaTheme="minorEastAsia"/>
          <w:b/>
          <w:bCs/>
          <w:color w:val="auto"/>
          <w:szCs w:val="21"/>
          <w:highlight w:val="none"/>
          <w:u w:val="single"/>
        </w:rPr>
      </w:pPr>
      <w:r>
        <w:rPr>
          <w:rFonts w:hint="eastAsia" w:asciiTheme="minorEastAsia" w:hAnsiTheme="minorEastAsia" w:eastAsiaTheme="minorEastAsia"/>
          <w:b/>
          <w:bCs/>
          <w:color w:val="auto"/>
          <w:szCs w:val="21"/>
          <w:highlight w:val="none"/>
          <w:u w:val="single"/>
        </w:rPr>
      </w:r>
      <w:bookmarkEnd w:id="82"/>
      <w:r/>
      <w:r/>
    </w:p>
    <w:p>
      <w:pPr>
        <w:rPr>
          <w:rFonts w:hint="eastAsia" w:asciiTheme="minorEastAsia" w:hAnsiTheme="minorEastAsia" w:eastAsiaTheme="minorEastAsia"/>
          <w:color w:val="auto"/>
          <w:highlight w:val="none"/>
        </w:rPr>
      </w:pPr>
      <w:r/>
      <w:bookmarkStart w:id="86" w:name="_Toc14826"/>
      <w:r/>
      <w:bookmarkStart w:id="87" w:name="_Toc176878662"/>
      <w:r/>
      <w:bookmarkStart w:id="88" w:name="_Toc67494809"/>
      <w:r>
        <w:rPr>
          <w:rFonts w:hint="eastAsia" w:asciiTheme="minorEastAsia" w:hAnsiTheme="minorEastAsia" w:eastAsiaTheme="minorEastAsia"/>
          <w:color w:val="auto"/>
          <w:highlight w:val="none"/>
        </w:rPr>
        <w:br w:type="page" w:clear="all"/>
      </w:r>
      <w:r/>
    </w:p>
    <w:p>
      <w:pPr>
        <w:pStyle w:val="986"/>
        <w:numPr>
          <w:ilvl w:val="0"/>
          <w:numId w:val="0"/>
        </w:numPr>
        <w:ind w:left="567"/>
        <w:rPr>
          <w:rFonts w:hint="eastAsia" w:asciiTheme="minorEastAsia" w:hAnsiTheme="minorEastAsia" w:eastAsiaTheme="minorEastAsia"/>
          <w:color w:val="auto"/>
          <w:szCs w:val="32"/>
          <w:highlight w:val="none"/>
        </w:rPr>
      </w:pPr>
      <w:r>
        <w:rPr>
          <w:rFonts w:hint="eastAsia" w:asciiTheme="minorEastAsia" w:hAnsiTheme="minorEastAsia" w:eastAsiaTheme="minorEastAsia"/>
          <w:color w:val="auto"/>
          <w:highlight w:val="none"/>
        </w:rPr>
        <w:t xml:space="preserve">第四章 </w:t>
      </w:r>
      <w:bookmarkEnd w:id="86"/>
      <w:r/>
      <w:bookmarkStart w:id="89" w:name="_Toc8808"/>
      <w:r/>
      <w:bookmarkStart w:id="90" w:name="_Toc481057147"/>
      <w:r>
        <w:rPr>
          <w:rFonts w:hint="eastAsia" w:asciiTheme="minorEastAsia" w:hAnsiTheme="minorEastAsia" w:eastAsiaTheme="minorEastAsia"/>
          <w:color w:val="auto"/>
          <w:highlight w:val="none"/>
        </w:rPr>
        <w:t xml:space="preserve">采购项目的内容和相关技术要求等</w:t>
      </w:r>
      <w:bookmarkEnd w:id="87"/>
      <w:r/>
      <w:bookmarkEnd w:id="88"/>
      <w:r/>
      <w:r/>
    </w:p>
    <w:p>
      <w:pPr>
        <w:ind w:firstLine="422"/>
        <w:keepLines w:val="0"/>
        <w:keepNext w:val="0"/>
        <w:pageBreakBefore w:val="0"/>
        <w:spacing w:line="360" w:lineRule="auto"/>
        <w:widowControl w:val="off"/>
        <w:rPr>
          <w:rFonts w:hint="default" w:cs="黑体" w:asciiTheme="minorEastAsia" w:hAnsiTheme="minorEastAsia" w:eastAsiaTheme="minorEastAsia"/>
          <w:b/>
          <w:bCs/>
          <w:color w:val="auto"/>
          <w:szCs w:val="21"/>
          <w:highlight w:val="none"/>
          <w:lang w:val="en-US" w:eastAsia="zh-CN"/>
        </w:rPr>
      </w:pPr>
      <w:r>
        <w:rPr>
          <w:rFonts w:hint="eastAsia" w:cs="黑体" w:asciiTheme="minorEastAsia" w:hAnsiTheme="minorEastAsia" w:eastAsiaTheme="minorEastAsia"/>
          <w:b/>
          <w:bCs/>
          <w:color w:val="auto"/>
          <w:szCs w:val="21"/>
          <w:highlight w:val="none"/>
        </w:rPr>
        <w:t xml:space="preserve">一、</w:t>
      </w:r>
      <w:r>
        <w:rPr>
          <w:rFonts w:hint="eastAsia" w:cs="黑体" w:asciiTheme="minorEastAsia" w:hAnsiTheme="minorEastAsia" w:eastAsiaTheme="minorEastAsia"/>
          <w:b/>
          <w:bCs/>
          <w:color w:val="auto"/>
          <w:szCs w:val="21"/>
          <w:highlight w:val="none"/>
          <w:lang w:val="en-US" w:eastAsia="zh-CN"/>
        </w:rPr>
        <w:t xml:space="preserve">项目名称</w:t>
      </w:r>
      <w:r/>
    </w:p>
    <w:p>
      <w:pPr>
        <w:ind w:firstLine="420"/>
        <w:keepLines w:val="0"/>
        <w:keepNext w:val="0"/>
        <w:pageBreakBefore w:val="0"/>
        <w:spacing w:line="360" w:lineRule="auto"/>
        <w:widowControl w:val="off"/>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2026年盘城街道四季文旅活动运营及农文旅产业联盟赋能服务项目</w:t>
      </w:r>
      <w:r/>
    </w:p>
    <w:p>
      <w:pPr>
        <w:ind w:firstLine="422"/>
        <w:keepLines w:val="0"/>
        <w:keepNext w:val="0"/>
        <w:pageBreakBefore w:val="0"/>
        <w:spacing w:line="360" w:lineRule="auto"/>
        <w:widowControl w:val="off"/>
        <w:rPr>
          <w:rFonts w:hint="default" w:cs="黑体" w:asciiTheme="minorEastAsia" w:hAnsiTheme="minorEastAsia" w:eastAsiaTheme="minorEastAsia"/>
          <w:b/>
          <w:bCs/>
          <w:color w:val="auto"/>
          <w:szCs w:val="21"/>
          <w:highlight w:val="none"/>
          <w:lang w:val="en-US" w:eastAsia="zh-CN"/>
        </w:rPr>
      </w:pPr>
      <w:r>
        <w:rPr>
          <w:rFonts w:hint="eastAsia" w:cs="黑体" w:asciiTheme="minorEastAsia" w:hAnsiTheme="minorEastAsia" w:eastAsiaTheme="minorEastAsia"/>
          <w:b/>
          <w:bCs/>
          <w:color w:val="auto"/>
          <w:szCs w:val="21"/>
          <w:highlight w:val="none"/>
        </w:rPr>
        <w:t xml:space="preserve">二、</w:t>
      </w:r>
      <w:r>
        <w:rPr>
          <w:rFonts w:hint="eastAsia" w:cs="黑体" w:asciiTheme="minorEastAsia" w:hAnsiTheme="minorEastAsia" w:eastAsiaTheme="minorEastAsia"/>
          <w:b/>
          <w:bCs/>
          <w:color w:val="auto"/>
          <w:szCs w:val="21"/>
          <w:highlight w:val="none"/>
          <w:lang w:val="en-US" w:eastAsia="zh-CN"/>
        </w:rPr>
        <w:t xml:space="preserve">项目背景</w:t>
      </w:r>
      <w:r/>
    </w:p>
    <w:p>
      <w:pPr>
        <w:ind w:firstLine="420"/>
        <w:keepLines w:val="0"/>
        <w:keepNext w:val="0"/>
        <w:pageBreakBefore w:val="0"/>
        <w:spacing w:line="360" w:lineRule="auto"/>
        <w:widowControl w:val="off"/>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2026年盘城四季文旅工作，盘城街道文体旅条口将积极融入“宁的北岸 我的主场”三区文体旅商一体化发展战略，通过整合现有农文旅资源，结合季节性活动实现全年不间断引流</w:t>
      </w:r>
      <w:r>
        <w:rPr>
          <w:rFonts w:hint="eastAsia" w:cs="黑体" w:asciiTheme="minorEastAsia" w:hAnsiTheme="minorEastAsia" w:eastAsiaTheme="minorEastAsia"/>
          <w:color w:val="auto"/>
          <w:szCs w:val="21"/>
          <w:highlight w:val="none"/>
          <w:lang w:eastAsia="zh-CN"/>
        </w:rPr>
        <w:t xml:space="preserve">。</w:t>
      </w:r>
      <w:r>
        <w:rPr>
          <w:rFonts w:hint="eastAsia" w:cs="黑体" w:asciiTheme="minorEastAsia" w:hAnsiTheme="minorEastAsia" w:eastAsiaTheme="minorEastAsia"/>
          <w:color w:val="auto"/>
          <w:szCs w:val="21"/>
          <w:highlight w:val="none"/>
        </w:rPr>
        <w:t xml:space="preserve">2026年将遵循“主题引领、内外联动、全程营销”的核心思路，积极融入区域文旅发展大局。通过系统性的四季主题策划与精准的产业赋能，实现“引客流、塑品牌、促消费”的总体目标，全面提升盘城和农文旅业态的知名度、体验感与经济效益。</w:t>
      </w:r>
      <w:r/>
    </w:p>
    <w:p>
      <w:pPr>
        <w:ind w:firstLine="422"/>
        <w:keepLines w:val="0"/>
        <w:keepNext w:val="0"/>
        <w:pageBreakBefore w:val="0"/>
        <w:spacing w:line="360" w:lineRule="auto"/>
        <w:widowControl w:val="off"/>
        <w:rPr>
          <w:rFonts w:hint="eastAsia" w:cs="宋体" w:asciiTheme="minorEastAsia" w:hAnsiTheme="minorEastAsia" w:eastAsiaTheme="minorEastAsia"/>
          <w:b/>
          <w:bCs/>
          <w:color w:val="auto"/>
          <w:szCs w:val="21"/>
          <w:highlight w:val="none"/>
        </w:rPr>
      </w:pPr>
      <w:r>
        <w:rPr>
          <w:rFonts w:hint="eastAsia" w:cs="黑体" w:asciiTheme="minorEastAsia" w:hAnsiTheme="minorEastAsia" w:eastAsiaTheme="minorEastAsia"/>
          <w:b/>
          <w:bCs/>
          <w:color w:val="auto"/>
          <w:szCs w:val="21"/>
          <w:highlight w:val="none"/>
        </w:rPr>
        <w:t xml:space="preserve">三、拟采购标的需要满足的技术要求</w:t>
      </w:r>
      <w:r/>
    </w:p>
    <w:p>
      <w:pPr>
        <w:ind w:firstLine="422"/>
        <w:keepLines w:val="0"/>
        <w:keepNext w:val="0"/>
        <w:pageBreakBefore w:val="0"/>
        <w:spacing w:line="360" w:lineRule="auto"/>
        <w:widowControl w:val="off"/>
        <w:rPr>
          <w:rFonts w:hint="default" w:asciiTheme="minorEastAsia" w:hAnsiTheme="minorEastAsia" w:eastAsiaTheme="minorEastAsia"/>
          <w:b/>
          <w:bCs/>
          <w:color w:val="auto"/>
          <w:szCs w:val="21"/>
          <w:highlight w:val="none"/>
          <w:lang w:val="en-US"/>
        </w:rPr>
      </w:pPr>
      <w:r>
        <w:rPr>
          <w:rFonts w:hint="eastAsia" w:asciiTheme="minorEastAsia" w:hAnsiTheme="minorEastAsia" w:eastAsiaTheme="minorEastAsia"/>
          <w:b/>
          <w:bCs/>
          <w:color w:val="auto"/>
          <w:szCs w:val="21"/>
          <w:highlight w:val="none"/>
        </w:rPr>
        <w:t xml:space="preserve">（一）</w:t>
      </w:r>
      <w:r>
        <w:rPr>
          <w:rFonts w:hint="eastAsia" w:asciiTheme="minorEastAsia" w:hAnsiTheme="minorEastAsia" w:eastAsiaTheme="minorEastAsia"/>
          <w:b/>
          <w:bCs/>
          <w:color w:val="auto"/>
          <w:szCs w:val="21"/>
          <w:highlight w:val="none"/>
          <w:lang w:val="en-US" w:eastAsia="zh-CN"/>
        </w:rPr>
        <w:t xml:space="preserve">服务内容</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rPr>
        <w:t xml:space="preserve">四季文旅运营服务</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核心策略：围绕春赏花露营、夏甜蜜采摘、秋运动休闲、冬寻味盘城的四季主题脉络，系统整合全年文旅活动品质。通过有机融入音乐、节气、自然、农耕、运动、文化与商业等多元要素，持续丰富区域旅游服务功能与载体内容，强化农业、文化和旅游资源的串联，打造具有沉浸感和吸引力的消费场景，提升游客的体验满意度、品牌认同度与消费回购率。</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主要成果：承办具有一定规模与影响力的四季主题品牌活动。</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须全面负责每场活动的整体策划、组织协调、现场执行、物料设计制作、环境氛围营造及全流程宣传推广。</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春季：以自然为舞台、以春天为旋律的沉浸式综合体验，拉开盘城四季皆可游的文旅序幕。通过青春歌会，结合春季花卉观赏、精致露营、创意风筝等内容形成“听觉+视觉+体验”的记忆点。</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夏季：以“盘城葡萄”为核心，融合葡萄品鉴、农产品展销、农夫市集、甜蜜夜市、摸鱼大赛等多元体验，强化农业产业IP，持续提升品牌影响力，带动盘城农产品销售与乡村旅游消费的双重增长。</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秋季：将传统农事转化为兼具竞技性、趣味性与文化深度的赛事体验活动，结合本地特色农产品、田园风光与农家美食，让游客在深度体验劳作中感受土地的温度，重拾与自然的深度连接。</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冬季：集结特色美食、年货市集、乡村厨神大赛、年俗体验，打造充满烟火气的冬季寻味活动，营造浓厚节日氛围，提升本地游客忠诚度与重游率，激活冬季消费市场。</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注：夏季活动主题围绕“盘城葡萄”不可调整，其他三季可综合市场反馈及</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各自特长，优化创新。</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进度及时间要求</w:t>
      </w:r>
      <w:r/>
    </w:p>
    <w:p>
      <w:pPr>
        <w:ind w:firstLine="42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在接到采购人的活动启动通知后一周内提供相关活动方案计划及内容，具体活动时间要求以采购人通知为准。成交供应商应及时向采购人反馈工作进展情况。</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农文旅产业联盟赋能</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核心策略：构建并实施“4+N”活动体系，即以四季文旅活动为核心引领，带动N个由联盟会员单位开展的周末精品小型活动，形成主次分明、联动互补的全域活动矩阵。通过系统性的培训与有针对性的指导，全面提升联盟会员在客户服务、市场运营及项目执行等方面的综合能力，引导其共同打造常态化、高品质、具有市场吸引力的旅游产品与消费场景。</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主要成果：一是全年面向农文旅产业联盟成员单位，组织不少于4次的精准赋能服务。通过专题培训、小组工作坊及“一对一”咨询等形式，提供涵盖品牌包装、营销策略、服务标准提升、新媒体运营等领域的针对性指导，或组织外出学习考察，借鉴先进经验，切实提升会员单位的专业化运营能力与市场竞争力。二是指导并协助联盟会员策划、组织并落地不少于24场精品周末体验活动。活动应保持每月2场的频率，具备“小而精、互动强、体验佳”的特点，并与街道四季主题呼应，形成有效联动。</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需对会员活动的策划方案、执行标准、宣传口径进行全流程辅导与质量把关，确保系列活动在品质、调性与安全规范上保持统一，共同维护盘城文旅的整体形象。</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（3）进度及时间要求</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在接到采购人的活动启动通知后一周内提供相关活动方案计划及内容，具体活动时间要求以采购人通知为准。</w:t>
      </w:r>
      <w:r>
        <w:rPr>
          <w:rFonts w:hint="eastAsia" w:asciiTheme="minorEastAsia" w:hAnsiTheme="minorEastAsia" w:eastAsiaTheme="minorEastAsia"/>
          <w:color w:val="auto"/>
          <w:szCs w:val="21"/>
          <w:highlight w:val="none"/>
          <w:lang w:val="en-US" w:eastAsia="zh-CN"/>
        </w:rPr>
        <w:t xml:space="preserve">成交供应商</w:t>
      </w:r>
      <w:r>
        <w:rPr>
          <w:rFonts w:hint="eastAsia" w:asciiTheme="minorEastAsia" w:hAnsiTheme="minorEastAsia" w:eastAsiaTheme="minorEastAsia"/>
          <w:color w:val="auto"/>
          <w:szCs w:val="21"/>
          <w:highlight w:val="none"/>
        </w:rPr>
        <w:t xml:space="preserve">应及时向采购人反馈工作进展情况。</w:t>
      </w:r>
      <w:r/>
    </w:p>
    <w:p>
      <w:pPr>
        <w:ind w:firstLine="420"/>
        <w:keepLines w:val="0"/>
        <w:keepNext w:val="0"/>
        <w:pageBreakBefore w:val="0"/>
        <w:spacing w:line="360" w:lineRule="auto"/>
        <w:widowControl w:val="off"/>
        <w:rPr>
          <w:rFonts w:hint="default" w:eastAsia="宋体" w:asciiTheme="minorEastAsia" w:hAnsi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w:t>
      </w:r>
      <w:r>
        <w:rPr>
          <w:rFonts w:hint="eastAsia"/>
          <w:color w:val="auto"/>
          <w:highlight w:val="none"/>
          <w:lang w:val="en-US" w:eastAsia="zh-CN"/>
        </w:rPr>
        <w:t xml:space="preserve">项目要求</w:t>
      </w:r>
      <w:r/>
    </w:p>
    <w:tbl>
      <w:tblPr>
        <w:tblStyle w:val="996"/>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1787"/>
        <w:gridCol w:w="1299"/>
        <w:gridCol w:w="4112"/>
        <w:gridCol w:w="1117"/>
      </w:tblGrid>
      <w:tr>
        <w:trPr>
          <w:jc w:val="center"/>
          <w:trHeight w:val="0"/>
          <w:tblHeader/>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Mar>
              <w:left w:w="108" w:type="dxa"/>
              <w:right w:w="108" w:type="dxa"/>
            </w:tcMar>
            <w:tcW w:w="1787"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w:t>
            </w:r>
            <w:r/>
          </w:p>
        </w:tc>
        <w:tc>
          <w:tcPr>
            <w:tcMar>
              <w:left w:w="108" w:type="dxa"/>
              <w:right w:w="108" w:type="dxa"/>
            </w:tcMar>
            <w:tcW w:w="1299"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类别</w:t>
            </w:r>
            <w:r/>
          </w:p>
        </w:tc>
        <w:tc>
          <w:tcPr>
            <w:tcMar>
              <w:left w:w="108" w:type="dxa"/>
              <w:right w:w="108" w:type="dxa"/>
            </w:tcMar>
            <w:tcW w:w="411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采购内容</w:t>
            </w:r>
            <w:r/>
          </w:p>
        </w:tc>
        <w:tc>
          <w:tcPr>
            <w:tcMar>
              <w:left w:w="108" w:type="dxa"/>
              <w:right w:w="108" w:type="dxa"/>
            </w:tcMar>
            <w:tcW w:w="1117"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rPr>
              <w:t xml:space="preserve">金额</w:t>
            </w:r>
            <w:r>
              <w:rPr>
                <w:rFonts w:hint="eastAsia" w:asciiTheme="minorEastAsia" w:hAnsiTheme="minorEastAsia" w:eastAsiaTheme="minorEastAsia"/>
                <w:b/>
                <w:bCs/>
                <w:color w:val="auto"/>
                <w:szCs w:val="21"/>
                <w:highlight w:val="none"/>
                <w:lang w:val="en-US" w:eastAsia="zh-CN"/>
              </w:rPr>
              <w:t xml:space="preserve">占比</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Mar>
              <w:left w:w="108" w:type="dxa"/>
              <w:right w:w="108" w:type="dxa"/>
            </w:tcMar>
            <w:tcW w:w="1787" w:type="dxa"/>
            <w:vAlign w:val="center"/>
            <w:vMerge w:val="restart"/>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四季文旅运营服务</w:t>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春·青春歌会</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活动的策划执行，包括</w:t>
            </w:r>
            <w:r>
              <w:rPr>
                <w:rFonts w:hint="eastAsia" w:asciiTheme="minorEastAsia" w:hAnsiTheme="minorEastAsia" w:eastAsiaTheme="minorEastAsia"/>
                <w:color w:val="auto"/>
                <w:szCs w:val="21"/>
                <w:highlight w:val="none"/>
                <w:lang w:val="en-US" w:eastAsia="zh-CN"/>
              </w:rPr>
              <w:t xml:space="preserve">但不限于①</w:t>
            </w:r>
            <w:r>
              <w:rPr>
                <w:rFonts w:hint="eastAsia" w:asciiTheme="minorEastAsia" w:hAnsiTheme="minorEastAsia" w:eastAsiaTheme="minorEastAsia"/>
                <w:color w:val="auto"/>
                <w:szCs w:val="21"/>
                <w:highlight w:val="none"/>
              </w:rPr>
              <w:t xml:space="preserve">沿路、停车导视内容</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设计及制作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②现场</w:t>
            </w:r>
            <w:r>
              <w:rPr>
                <w:rFonts w:hint="eastAsia" w:asciiTheme="minorEastAsia" w:hAnsiTheme="minorEastAsia" w:eastAsiaTheme="minorEastAsia"/>
                <w:color w:val="auto"/>
                <w:szCs w:val="21"/>
                <w:highlight w:val="none"/>
              </w:rPr>
              <w:t xml:space="preserve">活动场地</w:t>
            </w:r>
            <w:r>
              <w:rPr>
                <w:rFonts w:hint="eastAsia" w:asciiTheme="minorEastAsia" w:hAnsiTheme="minorEastAsia" w:eastAsiaTheme="minorEastAsia"/>
                <w:color w:val="auto"/>
                <w:szCs w:val="21"/>
                <w:highlight w:val="none"/>
                <w:lang w:val="en-US" w:eastAsia="zh-CN"/>
              </w:rPr>
              <w:t xml:space="preserve">租赁、</w:t>
            </w:r>
            <w:r>
              <w:rPr>
                <w:rFonts w:hint="eastAsia" w:asciiTheme="minorEastAsia" w:hAnsiTheme="minorEastAsia" w:eastAsiaTheme="minorEastAsia"/>
                <w:color w:val="auto"/>
                <w:szCs w:val="21"/>
                <w:highlight w:val="none"/>
              </w:rPr>
              <w:t xml:space="preserve">布置、搭建</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相关</w:t>
            </w:r>
            <w:r>
              <w:rPr>
                <w:rFonts w:hint="eastAsia" w:asciiTheme="minorEastAsia" w:hAnsiTheme="minorEastAsia" w:eastAsiaTheme="minorEastAsia"/>
                <w:color w:val="auto"/>
                <w:szCs w:val="21"/>
                <w:highlight w:val="none"/>
              </w:rPr>
              <w:t xml:space="preserve">物料</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设计及</w:t>
            </w:r>
            <w:r>
              <w:rPr>
                <w:rFonts w:hint="eastAsia" w:asciiTheme="minorEastAsia" w:hAnsiTheme="minorEastAsia" w:eastAsiaTheme="minorEastAsia"/>
                <w:color w:val="auto"/>
                <w:szCs w:val="21"/>
                <w:highlight w:val="none"/>
              </w:rPr>
              <w:t xml:space="preserve">制作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③</w:t>
            </w:r>
            <w:r>
              <w:rPr>
                <w:rFonts w:hint="eastAsia" w:asciiTheme="minorEastAsia" w:hAnsiTheme="minorEastAsia" w:eastAsiaTheme="minorEastAsia"/>
                <w:color w:val="auto"/>
                <w:szCs w:val="21"/>
                <w:highlight w:val="none"/>
              </w:rPr>
              <w:t xml:space="preserve">业态、集市、打卡点设置</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④</w:t>
            </w:r>
            <w:r>
              <w:rPr>
                <w:rFonts w:hint="eastAsia" w:asciiTheme="minorEastAsia" w:hAnsiTheme="minorEastAsia" w:eastAsiaTheme="minorEastAsia"/>
                <w:color w:val="auto"/>
                <w:szCs w:val="21"/>
                <w:highlight w:val="none"/>
              </w:rPr>
              <w:t xml:space="preserve">乐队</w:t>
            </w:r>
            <w:r>
              <w:rPr>
                <w:rFonts w:hint="eastAsia" w:asciiTheme="minorEastAsia" w:hAnsiTheme="minorEastAsia" w:eastAsiaTheme="minorEastAsia"/>
                <w:color w:val="auto"/>
                <w:szCs w:val="21"/>
                <w:highlight w:val="none"/>
                <w:lang w:val="en-US" w:eastAsia="zh-CN"/>
              </w:rPr>
              <w:t xml:space="preserve">邀请、乐队</w:t>
            </w:r>
            <w:r>
              <w:rPr>
                <w:rFonts w:hint="eastAsia" w:asciiTheme="minorEastAsia" w:hAnsiTheme="minorEastAsia" w:eastAsiaTheme="minorEastAsia"/>
                <w:color w:val="auto"/>
                <w:szCs w:val="21"/>
                <w:highlight w:val="none"/>
              </w:rPr>
              <w:t xml:space="preserve">表演</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乐队演奏设备及器材的租赁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⑤</w:t>
            </w:r>
            <w:r>
              <w:rPr>
                <w:rFonts w:hint="eastAsia" w:asciiTheme="minorEastAsia" w:hAnsiTheme="minorEastAsia" w:eastAsiaTheme="minorEastAsia"/>
                <w:color w:val="auto"/>
                <w:szCs w:val="21"/>
                <w:highlight w:val="none"/>
              </w:rPr>
              <w:t xml:space="preserve">执行运营期间的人员费用等</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活动不少于3场次，每场次不少于1天。</w:t>
            </w:r>
            <w:r>
              <w:rPr>
                <w:rFonts w:hint="eastAsia" w:asciiTheme="minorEastAsia" w:hAnsiTheme="minorEastAsia" w:eastAsiaTheme="minorEastAsia"/>
                <w:color w:val="auto"/>
                <w:szCs w:val="21"/>
                <w:highlight w:val="none"/>
                <w:lang w:val="en-US" w:eastAsia="zh-CN"/>
              </w:rPr>
              <w:t xml:space="preserve">每场次活动均达到千人以上规模。</w:t>
            </w:r>
            <w:r/>
          </w:p>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活动场地由供应商经采购人审核同意后自行对接租赁。</w:t>
            </w:r>
            <w:r/>
          </w:p>
        </w:tc>
        <w:tc>
          <w:tcPr>
            <w:tcMar>
              <w:left w:w="108" w:type="dxa"/>
              <w:right w:w="108" w:type="dxa"/>
            </w:tcMar>
            <w:tcW w:w="1117"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15%</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夏·盘城葡萄甜蜜之旅</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活动的策划执行，包括但不限于</w:t>
            </w:r>
            <w:r>
              <w:rPr>
                <w:rFonts w:hint="eastAsia" w:asciiTheme="minorEastAsia" w:hAnsiTheme="minorEastAsia" w:eastAsiaTheme="minorEastAsia"/>
                <w:color w:val="auto"/>
                <w:szCs w:val="21"/>
                <w:highlight w:val="none"/>
                <w:lang w:val="en-US" w:eastAsia="zh-CN"/>
              </w:rPr>
              <w:t xml:space="preserve">①</w:t>
            </w:r>
            <w:r>
              <w:rPr>
                <w:rFonts w:hint="eastAsia" w:asciiTheme="minorEastAsia" w:hAnsiTheme="minorEastAsia" w:eastAsiaTheme="minorEastAsia"/>
                <w:color w:val="auto"/>
                <w:szCs w:val="21"/>
                <w:highlight w:val="none"/>
              </w:rPr>
              <w:t xml:space="preserve">活动期间的场地租赁</w:t>
            </w:r>
            <w:r>
              <w:rPr>
                <w:rFonts w:hint="eastAsia" w:asciiTheme="minorEastAsia" w:hAnsiTheme="minorEastAsia" w:eastAsiaTheme="minorEastAsia"/>
                <w:color w:val="auto"/>
                <w:szCs w:val="21"/>
                <w:highlight w:val="none"/>
                <w:lang w:eastAsia="zh-CN"/>
              </w:rPr>
              <w:t xml:space="preserve">、活动场地布置、舞台搭建；</w:t>
            </w:r>
            <w:r>
              <w:rPr>
                <w:rFonts w:hint="eastAsia" w:asciiTheme="minorEastAsia" w:hAnsiTheme="minorEastAsia" w:eastAsiaTheme="minorEastAsia"/>
                <w:color w:val="auto"/>
                <w:szCs w:val="21"/>
                <w:highlight w:val="none"/>
                <w:lang w:val="en-US" w:eastAsia="zh-CN"/>
              </w:rPr>
              <w:t xml:space="preserve">②</w:t>
            </w:r>
            <w:r>
              <w:rPr>
                <w:rFonts w:hint="eastAsia" w:asciiTheme="minorEastAsia" w:hAnsiTheme="minorEastAsia" w:eastAsiaTheme="minorEastAsia"/>
                <w:color w:val="auto"/>
                <w:szCs w:val="21"/>
                <w:highlight w:val="none"/>
              </w:rPr>
              <w:t xml:space="preserve">活动氛围营造</w:t>
            </w:r>
            <w:r>
              <w:rPr>
                <w:rFonts w:hint="eastAsia" w:asciiTheme="minorEastAsia" w:hAnsiTheme="minorEastAsia" w:eastAsiaTheme="minorEastAsia"/>
                <w:color w:val="auto"/>
                <w:szCs w:val="21"/>
                <w:highlight w:val="none"/>
                <w:lang w:eastAsia="zh-CN"/>
              </w:rPr>
              <w:t xml:space="preserve">、各个活动区域打造、打卡点设置；</w:t>
            </w:r>
            <w:r>
              <w:rPr>
                <w:rFonts w:hint="eastAsia" w:asciiTheme="minorEastAsia" w:hAnsiTheme="minorEastAsia" w:eastAsiaTheme="minorEastAsia"/>
                <w:color w:val="auto"/>
                <w:szCs w:val="21"/>
                <w:highlight w:val="none"/>
                <w:lang w:val="en-US" w:eastAsia="zh-CN"/>
              </w:rPr>
              <w:t xml:space="preserve">③活动现场</w:t>
            </w:r>
            <w:r>
              <w:rPr>
                <w:rFonts w:hint="eastAsia" w:asciiTheme="minorEastAsia" w:hAnsiTheme="minorEastAsia" w:eastAsiaTheme="minorEastAsia"/>
                <w:color w:val="auto"/>
                <w:szCs w:val="21"/>
                <w:highlight w:val="none"/>
              </w:rPr>
              <w:t xml:space="preserve">导视系统</w:t>
            </w:r>
            <w:r>
              <w:rPr>
                <w:rFonts w:hint="eastAsia" w:asciiTheme="minorEastAsia" w:hAnsiTheme="minorEastAsia" w:eastAsiaTheme="minorEastAsia"/>
                <w:color w:val="auto"/>
                <w:szCs w:val="21"/>
                <w:highlight w:val="none"/>
                <w:lang w:val="en-US" w:eastAsia="zh-CN"/>
              </w:rPr>
              <w:t xml:space="preserve">设计及</w:t>
            </w:r>
            <w:r>
              <w:rPr>
                <w:rFonts w:hint="eastAsia" w:asciiTheme="minorEastAsia" w:hAnsiTheme="minorEastAsia" w:eastAsiaTheme="minorEastAsia"/>
                <w:color w:val="auto"/>
                <w:szCs w:val="21"/>
                <w:highlight w:val="none"/>
              </w:rPr>
              <w:t xml:space="preserve">设置、物料</w:t>
            </w:r>
            <w:r>
              <w:rPr>
                <w:rFonts w:hint="eastAsia" w:asciiTheme="minorEastAsia" w:hAnsiTheme="minorEastAsia" w:eastAsiaTheme="minorEastAsia"/>
                <w:color w:val="auto"/>
                <w:szCs w:val="21"/>
                <w:highlight w:val="none"/>
                <w:lang w:val="en-US" w:eastAsia="zh-CN"/>
              </w:rPr>
              <w:t xml:space="preserve">设计及</w:t>
            </w:r>
            <w:r>
              <w:rPr>
                <w:rFonts w:hint="eastAsia" w:asciiTheme="minorEastAsia" w:hAnsiTheme="minorEastAsia" w:eastAsiaTheme="minorEastAsia"/>
                <w:color w:val="auto"/>
                <w:szCs w:val="21"/>
                <w:highlight w:val="none"/>
              </w:rPr>
              <w:t xml:space="preserve">制作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④</w:t>
            </w:r>
            <w:r>
              <w:rPr>
                <w:rFonts w:hint="eastAsia" w:asciiTheme="minorEastAsia" w:hAnsiTheme="minorEastAsia" w:eastAsiaTheme="minorEastAsia"/>
                <w:color w:val="auto"/>
                <w:szCs w:val="21"/>
                <w:highlight w:val="none"/>
              </w:rPr>
              <w:t xml:space="preserve">文化表演</w:t>
            </w:r>
            <w:r>
              <w:rPr>
                <w:rFonts w:hint="eastAsia" w:asciiTheme="minorEastAsia" w:hAnsiTheme="minorEastAsia" w:eastAsiaTheme="minorEastAsia"/>
                <w:color w:val="auto"/>
                <w:szCs w:val="21"/>
                <w:highlight w:val="none"/>
                <w:lang w:val="en-US" w:eastAsia="zh-CN"/>
              </w:rPr>
              <w:t xml:space="preserve">人员邀请、文化表演、文化表演相关设备及器材的租赁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⑤</w:t>
            </w:r>
            <w:r>
              <w:rPr>
                <w:rFonts w:hint="eastAsia" w:asciiTheme="minorEastAsia" w:hAnsiTheme="minorEastAsia" w:eastAsiaTheme="minorEastAsia"/>
                <w:color w:val="auto"/>
                <w:szCs w:val="21"/>
                <w:highlight w:val="none"/>
              </w:rPr>
              <w:t xml:space="preserve">执行运营期间的人员费用等</w:t>
            </w:r>
            <w:r>
              <w:rPr>
                <w:rFonts w:hint="eastAsia" w:asciiTheme="minorEastAsia" w:hAnsiTheme="minorEastAsia" w:eastAsiaTheme="minorEastAsia"/>
                <w:color w:val="auto"/>
                <w:szCs w:val="21"/>
                <w:highlight w:val="none"/>
                <w:lang w:eastAsia="zh-CN"/>
              </w:rPr>
              <w:t xml:space="preserve">。</w:t>
            </w:r>
            <w:r/>
          </w:p>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活动不少于6场次，每场次不少于1天，其中万人以上规模的主活动不少于1场</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其余每场次活动均达到千人以上规模</w:t>
            </w:r>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lang w:val="en-US" w:eastAsia="zh-CN"/>
              </w:rPr>
              <w:t xml:space="preserve">根据往期经验，预计有2个场次的活动在盘城街道以外场地举办。</w:t>
            </w:r>
            <w:r/>
          </w:p>
        </w:tc>
        <w:tc>
          <w:tcPr>
            <w:tcMar>
              <w:left w:w="108" w:type="dxa"/>
              <w:right w:w="108" w:type="dxa"/>
            </w:tcMar>
            <w:tcW w:w="1117"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40%</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秋·农事运动会</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的策划执行，包括但不限于①沿路、停车导视内容的设计及制作；②现场活动场地租赁、布置、搭建，相关物料的设计及制作；③业态、集市、打卡点设置；④乐队邀请、乐队表演、乐队演奏设备及器材的租赁；⑤执行运营期间的人员费用等。活动不少于3场次，每场次不少于1天。每场次活动均达到千人以上规模。</w:t>
            </w:r>
            <w:r/>
          </w:p>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活动场地由供应商经采购人审核同意后自行对接租赁。</w:t>
            </w:r>
            <w:r/>
          </w:p>
        </w:tc>
        <w:tc>
          <w:tcPr>
            <w:tcMar>
              <w:left w:w="108" w:type="dxa"/>
              <w:right w:w="108" w:type="dxa"/>
            </w:tcMar>
            <w:tcW w:w="1117"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冬·寻味盘城</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活动的策划执行，包括但不限于①沿路、停车导视内容的设计及制作；②现场活动场地租赁、布置、搭建</w:t>
            </w:r>
            <w:r>
              <w:rPr>
                <w:rFonts w:hint="eastAsia" w:asciiTheme="minorEastAsia" w:hAnsiTheme="minorEastAsia" w:eastAsiaTheme="minorEastAsia"/>
                <w:color w:val="auto"/>
                <w:szCs w:val="21"/>
                <w:highlight w:val="none"/>
                <w:lang w:eastAsia="zh-CN"/>
              </w:rPr>
              <w:t xml:space="preserve">，集市招募</w:t>
            </w:r>
            <w:r>
              <w:rPr>
                <w:rFonts w:hint="eastAsia" w:asciiTheme="minorEastAsia" w:hAnsiTheme="minorEastAsia" w:eastAsiaTheme="minorEastAsia"/>
                <w:color w:val="auto"/>
                <w:szCs w:val="21"/>
                <w:highlight w:val="none"/>
              </w:rPr>
              <w:t xml:space="preserve">，相关物料的设计及制作；③业态、集市、</w:t>
            </w:r>
            <w:r>
              <w:rPr>
                <w:rFonts w:hint="eastAsia" w:asciiTheme="minorEastAsia" w:hAnsiTheme="minorEastAsia" w:eastAsiaTheme="minorEastAsia"/>
                <w:color w:val="auto"/>
                <w:szCs w:val="21"/>
                <w:highlight w:val="none"/>
                <w:lang w:val="en-US" w:eastAsia="zh-CN"/>
              </w:rPr>
              <w:t xml:space="preserve">体验</w:t>
            </w:r>
            <w:r>
              <w:rPr>
                <w:rFonts w:hint="eastAsia" w:asciiTheme="minorEastAsia" w:hAnsiTheme="minorEastAsia" w:eastAsiaTheme="minorEastAsia"/>
                <w:color w:val="auto"/>
                <w:szCs w:val="21"/>
                <w:highlight w:val="none"/>
              </w:rPr>
              <w:t xml:space="preserve">打卡点设置；④乐队邀请、乐队表演、乐队演奏设备及器材的租赁；⑤执行运营期间的人员费用等。活动不少于3场次，每场次不少于1天。每场次活动均达到千人以上规模。</w:t>
            </w:r>
            <w:r/>
          </w:p>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活动场地由供应商经采购人审核同意后自行对接租赁。</w:t>
            </w:r>
            <w:r/>
          </w:p>
        </w:tc>
        <w:tc>
          <w:tcPr>
            <w:tcMar>
              <w:left w:w="108" w:type="dxa"/>
              <w:right w:w="108" w:type="dxa"/>
            </w:tcMar>
            <w:tcW w:w="1117"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10%</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p>
        </w:tc>
        <w:tc>
          <w:tcPr>
            <w:tcMar>
              <w:left w:w="108" w:type="dxa"/>
              <w:right w:w="108" w:type="dxa"/>
            </w:tcMar>
            <w:tcW w:w="1787" w:type="dxa"/>
            <w:vAlign w:val="center"/>
            <w:vMerge w:val="restart"/>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农文旅产业联盟赋能</w:t>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精致赋能</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全年组织开展不少于4次专业的精准赋能服务，包括但不限于外出学习、专题培训、邀请相关专家前来指导等（其中日常走访、周末活动策划对接等不算在内）。</w:t>
            </w:r>
            <w:r/>
          </w:p>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工作内容包含但不限于车辆租赁，司机租赁，路途中相关过桥过路费，企事业单位联系、对接，专题培训的场地租赁，相关专家的沟通及邀请等。</w:t>
            </w:r>
            <w:r/>
          </w:p>
        </w:tc>
        <w:tc>
          <w:tcPr>
            <w:tcMar>
              <w:left w:w="108" w:type="dxa"/>
              <w:right w:w="108" w:type="dxa"/>
            </w:tcMar>
            <w:tcW w:w="1117" w:type="dxa"/>
            <w:vAlign w:val="center"/>
            <w:vMerge w:val="restart"/>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20%</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协助指导</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指导并协助农文旅联盟内成员单位活动策划、组织并落地不少于24场精品周末体验活动。</w:t>
            </w:r>
            <w:r/>
          </w:p>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工作内容包含但不限于</w:t>
            </w:r>
            <w:r>
              <w:rPr>
                <w:rFonts w:hint="eastAsia" w:asciiTheme="minorEastAsia" w:hAnsiTheme="minorEastAsia" w:eastAsiaTheme="minorEastAsia"/>
                <w:color w:val="auto"/>
                <w:szCs w:val="21"/>
                <w:highlight w:val="none"/>
                <w:lang w:val="en-US" w:eastAsia="zh-CN"/>
              </w:rPr>
              <w:t xml:space="preserve">活动参与人员招募、活动策划执行等。</w:t>
            </w:r>
            <w:r/>
          </w:p>
        </w:tc>
        <w:tc>
          <w:tcPr>
            <w:tcMar>
              <w:left w:w="108" w:type="dxa"/>
              <w:right w:w="108" w:type="dxa"/>
            </w:tcMar>
            <w:tcW w:w="111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智能服务</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对现有的运营管理数字化智能旅游系统进行升级，</w:t>
            </w:r>
            <w:r>
              <w:rPr>
                <w:rFonts w:hint="eastAsia" w:asciiTheme="minorEastAsia" w:hAnsiTheme="minorEastAsia" w:eastAsiaTheme="minorEastAsia"/>
                <w:color w:val="auto"/>
                <w:szCs w:val="21"/>
                <w:highlight w:val="none"/>
                <w:lang w:val="en-US" w:eastAsia="zh-CN"/>
              </w:rPr>
              <w:t xml:space="preserve">保障系统正常运行，</w:t>
            </w:r>
            <w:r>
              <w:rPr>
                <w:rFonts w:hint="eastAsia" w:asciiTheme="minorEastAsia" w:hAnsiTheme="minorEastAsia" w:eastAsiaTheme="minorEastAsia"/>
                <w:color w:val="auto"/>
                <w:szCs w:val="21"/>
                <w:highlight w:val="none"/>
              </w:rPr>
              <w:t xml:space="preserve">为游客提供便捷服务。</w:t>
            </w:r>
            <w:r/>
          </w:p>
        </w:tc>
        <w:tc>
          <w:tcPr>
            <w:tcMar>
              <w:left w:w="108" w:type="dxa"/>
              <w:right w:w="108" w:type="dxa"/>
            </w:tcMar>
            <w:tcW w:w="111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ind w:firstLine="480"/>
        <w:jc w:val="left"/>
        <w:spacing w:line="360" w:lineRule="auto"/>
        <w:rPr>
          <w:rFonts w:hint="eastAsia" w:cs="黑体" w:asciiTheme="minorEastAsia" w:hAnsiTheme="minorEastAsia" w:eastAsiaTheme="minorEastAsia"/>
          <w:b/>
          <w:bCs/>
          <w:color w:val="auto"/>
          <w:szCs w:val="21"/>
          <w:highlight w:val="none"/>
        </w:rPr>
      </w:pPr>
      <w:r>
        <w:rPr>
          <w:rFonts w:hint="eastAsia" w:cs="黑体" w:asciiTheme="minorEastAsia" w:hAnsiTheme="minorEastAsia" w:eastAsiaTheme="minorEastAsia"/>
          <w:b/>
          <w:bCs/>
          <w:color w:val="auto"/>
          <w:szCs w:val="21"/>
          <w:highlight w:val="none"/>
        </w:rPr>
        <w:t xml:space="preserve">备注：</w:t>
      </w:r>
      <w:r/>
    </w:p>
    <w:p>
      <w:pPr>
        <w:ind w:firstLine="480"/>
        <w:jc w:val="left"/>
        <w:spacing w:line="360" w:lineRule="auto"/>
        <w:rPr>
          <w:rFonts w:hint="eastAsia" w:cs="黑体" w:asciiTheme="minorEastAsia" w:hAnsiTheme="minorEastAsia" w:eastAsiaTheme="minorEastAsia"/>
          <w:b/>
          <w:bCs/>
          <w:color w:val="auto"/>
          <w:szCs w:val="21"/>
          <w:highlight w:val="none"/>
        </w:rPr>
      </w:pPr>
      <w:r>
        <w:rPr>
          <w:rFonts w:hint="eastAsia" w:cs="黑体" w:asciiTheme="minorEastAsia" w:hAnsiTheme="minorEastAsia" w:eastAsiaTheme="minorEastAsia"/>
          <w:b/>
          <w:bCs/>
          <w:color w:val="auto"/>
          <w:szCs w:val="21"/>
          <w:highlight w:val="none"/>
          <w:lang w:eastAsia="zh-CN"/>
        </w:rPr>
        <w:t xml:space="preserve">（</w:t>
      </w:r>
      <w:r>
        <w:rPr>
          <w:rFonts w:hint="eastAsia" w:cs="黑体" w:asciiTheme="minorEastAsia" w:hAnsiTheme="minorEastAsia" w:eastAsiaTheme="minorEastAsia"/>
          <w:b/>
          <w:bCs/>
          <w:color w:val="auto"/>
          <w:szCs w:val="21"/>
          <w:highlight w:val="none"/>
          <w:lang w:val="en-US" w:eastAsia="zh-CN"/>
        </w:rPr>
        <w:t xml:space="preserve">1</w:t>
      </w:r>
      <w:r>
        <w:rPr>
          <w:rFonts w:hint="eastAsia" w:cs="黑体" w:asciiTheme="minorEastAsia" w:hAnsiTheme="minorEastAsia" w:eastAsiaTheme="minorEastAsia"/>
          <w:b/>
          <w:bCs/>
          <w:color w:val="auto"/>
          <w:szCs w:val="21"/>
          <w:highlight w:val="none"/>
          <w:lang w:eastAsia="zh-CN"/>
        </w:rPr>
        <w:t xml:space="preserve">）</w:t>
      </w:r>
      <w:r>
        <w:rPr>
          <w:rFonts w:hint="eastAsia" w:cs="黑体" w:asciiTheme="minorEastAsia" w:hAnsiTheme="minorEastAsia" w:eastAsiaTheme="minorEastAsia"/>
          <w:b/>
          <w:bCs/>
          <w:color w:val="auto"/>
          <w:szCs w:val="21"/>
          <w:highlight w:val="none"/>
          <w:lang w:val="en-US" w:eastAsia="zh-CN"/>
        </w:rPr>
        <w:t xml:space="preserve">供应商</w:t>
      </w:r>
      <w:r>
        <w:rPr>
          <w:rFonts w:hint="eastAsia" w:cs="黑体" w:asciiTheme="minorEastAsia" w:hAnsiTheme="minorEastAsia" w:eastAsiaTheme="minorEastAsia"/>
          <w:b/>
          <w:bCs/>
          <w:color w:val="auto"/>
          <w:szCs w:val="21"/>
          <w:highlight w:val="none"/>
        </w:rPr>
        <w:t xml:space="preserve">所报的</w:t>
      </w:r>
      <w:r>
        <w:rPr>
          <w:rFonts w:hint="eastAsia" w:cs="黑体" w:asciiTheme="minorEastAsia" w:hAnsiTheme="minorEastAsia" w:eastAsiaTheme="minorEastAsia"/>
          <w:b/>
          <w:bCs/>
          <w:color w:val="auto"/>
          <w:szCs w:val="21"/>
          <w:highlight w:val="none"/>
          <w:lang w:val="en-US" w:eastAsia="zh-CN"/>
        </w:rPr>
        <w:t xml:space="preserve">分项报价，其明细合计所得金额</w:t>
      </w:r>
      <w:r>
        <w:rPr>
          <w:rFonts w:hint="eastAsia" w:cs="黑体" w:asciiTheme="minorEastAsia" w:hAnsiTheme="minorEastAsia" w:eastAsiaTheme="minorEastAsia"/>
          <w:b/>
          <w:bCs/>
          <w:color w:val="auto"/>
          <w:szCs w:val="21"/>
          <w:highlight w:val="none"/>
        </w:rPr>
        <w:t xml:space="preserve">占项目总投标报价的比例，不得超出该分项对应的金额占比要求，</w:t>
      </w:r>
      <w:r>
        <w:rPr>
          <w:rFonts w:hint="eastAsia" w:cs="黑体" w:asciiTheme="minorEastAsia" w:hAnsiTheme="minorEastAsia" w:eastAsiaTheme="minorEastAsia"/>
          <w:b/>
          <w:bCs/>
          <w:color w:val="auto"/>
          <w:szCs w:val="21"/>
          <w:highlight w:val="none"/>
          <w:lang w:val="en-US" w:eastAsia="zh-CN"/>
        </w:rPr>
        <w:t xml:space="preserve">如春・青春歌会分项报价占比不得超过项目总报价的 15%</w:t>
      </w:r>
      <w:r>
        <w:rPr>
          <w:rFonts w:hint="eastAsia" w:cs="黑体" w:asciiTheme="minorEastAsia" w:hAnsiTheme="minorEastAsia" w:eastAsiaTheme="minorEastAsia"/>
          <w:b/>
          <w:bCs/>
          <w:color w:val="auto"/>
          <w:szCs w:val="21"/>
          <w:highlight w:val="none"/>
        </w:rPr>
        <w:t xml:space="preserve">。否则按无效</w:t>
      </w:r>
      <w:r>
        <w:rPr>
          <w:rFonts w:hint="eastAsia" w:cs="黑体" w:asciiTheme="minorEastAsia" w:hAnsiTheme="minorEastAsia" w:eastAsiaTheme="minorEastAsia"/>
          <w:b/>
          <w:bCs/>
          <w:color w:val="auto"/>
          <w:szCs w:val="21"/>
          <w:highlight w:val="none"/>
          <w:lang w:val="en-US" w:eastAsia="zh-CN"/>
        </w:rPr>
        <w:t xml:space="preserve">响应</w:t>
      </w:r>
      <w:r>
        <w:rPr>
          <w:rFonts w:hint="eastAsia" w:cs="黑体" w:asciiTheme="minorEastAsia" w:hAnsiTheme="minorEastAsia" w:eastAsiaTheme="minorEastAsia"/>
          <w:b/>
          <w:bCs/>
          <w:color w:val="auto"/>
          <w:szCs w:val="21"/>
          <w:highlight w:val="none"/>
        </w:rPr>
        <w:t xml:space="preserve">处理。</w:t>
      </w:r>
      <w:r/>
    </w:p>
    <w:p>
      <w:pPr>
        <w:ind w:firstLine="480"/>
        <w:jc w:val="left"/>
        <w:spacing w:line="360" w:lineRule="auto"/>
        <w:rPr>
          <w:rFonts w:hint="eastAsia" w:cs="黑体" w:asciiTheme="minorEastAsia" w:hAnsiTheme="minorEastAsia" w:eastAsiaTheme="minorEastAsia"/>
          <w:b/>
          <w:bCs/>
          <w:color w:val="auto"/>
          <w:szCs w:val="21"/>
          <w:highlight w:val="none"/>
        </w:rPr>
      </w:pPr>
      <w:r>
        <w:rPr>
          <w:rFonts w:hint="eastAsia" w:cs="黑体" w:asciiTheme="minorEastAsia" w:hAnsiTheme="minorEastAsia" w:eastAsiaTheme="minorEastAsia"/>
          <w:b/>
          <w:bCs/>
          <w:color w:val="auto"/>
          <w:szCs w:val="21"/>
          <w:highlight w:val="none"/>
          <w:lang w:eastAsia="zh-CN"/>
        </w:rPr>
        <w:t xml:space="preserve">（</w:t>
      </w:r>
      <w:r>
        <w:rPr>
          <w:rFonts w:hint="eastAsia" w:cs="黑体" w:asciiTheme="minorEastAsia" w:hAnsiTheme="minorEastAsia" w:eastAsiaTheme="minorEastAsia"/>
          <w:b/>
          <w:bCs/>
          <w:color w:val="auto"/>
          <w:szCs w:val="21"/>
          <w:highlight w:val="none"/>
          <w:lang w:val="en-US" w:eastAsia="zh-CN"/>
        </w:rPr>
        <w:t xml:space="preserve">2</w:t>
      </w:r>
      <w:r>
        <w:rPr>
          <w:rFonts w:hint="eastAsia" w:cs="黑体" w:asciiTheme="minorEastAsia" w:hAnsiTheme="minorEastAsia" w:eastAsiaTheme="minorEastAsia"/>
          <w:b/>
          <w:bCs/>
          <w:color w:val="auto"/>
          <w:szCs w:val="21"/>
          <w:highlight w:val="none"/>
          <w:lang w:eastAsia="zh-CN"/>
        </w:rPr>
        <w:t xml:space="preserve">）</w:t>
      </w:r>
      <w:r>
        <w:rPr>
          <w:rFonts w:hint="eastAsia" w:cs="黑体" w:asciiTheme="minorEastAsia" w:hAnsiTheme="minorEastAsia" w:eastAsiaTheme="minorEastAsia"/>
          <w:b/>
          <w:bCs/>
          <w:color w:val="auto"/>
          <w:szCs w:val="21"/>
          <w:highlight w:val="none"/>
        </w:rPr>
        <w:t xml:space="preserve">本项目招标内容包括但不限于上述服务内容，在合同履行过程中，采购人有权提出变更或有新的需求，成交供应商应</w:t>
      </w:r>
      <w:r>
        <w:rPr>
          <w:rFonts w:hint="eastAsia" w:cs="黑体" w:asciiTheme="minorEastAsia" w:hAnsiTheme="minorEastAsia" w:eastAsiaTheme="minorEastAsia"/>
          <w:b/>
          <w:bCs/>
          <w:color w:val="auto"/>
          <w:szCs w:val="21"/>
          <w:highlight w:val="none"/>
          <w:lang w:val="en-US" w:eastAsia="zh-CN"/>
        </w:rPr>
        <w:t xml:space="preserve">积极</w:t>
      </w:r>
      <w:r>
        <w:rPr>
          <w:rFonts w:hint="eastAsia" w:cs="黑体" w:asciiTheme="minorEastAsia" w:hAnsiTheme="minorEastAsia" w:eastAsiaTheme="minorEastAsia"/>
          <w:b/>
          <w:bCs/>
          <w:color w:val="auto"/>
          <w:szCs w:val="21"/>
          <w:highlight w:val="none"/>
        </w:rPr>
        <w:t xml:space="preserve">配合。</w:t>
      </w:r>
      <w:r/>
    </w:p>
    <w:p>
      <w:pPr>
        <w:ind w:firstLine="422"/>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lang w:val="en-US" w:eastAsia="zh-CN"/>
        </w:rPr>
        <w:t xml:space="preserve">四</w:t>
      </w:r>
      <w:r>
        <w:rPr>
          <w:rFonts w:hint="eastAsia" w:cs="宋体" w:asciiTheme="minorEastAsia" w:hAnsiTheme="minorEastAsia" w:eastAsiaTheme="minorEastAsia"/>
          <w:b/>
          <w:color w:val="auto"/>
          <w:szCs w:val="21"/>
          <w:highlight w:val="none"/>
        </w:rPr>
        <w:t xml:space="preserve">、拟采购标的需要满足的</w:t>
      </w:r>
      <w:r>
        <w:rPr>
          <w:rFonts w:hint="eastAsia" w:cs="宋体" w:asciiTheme="minorEastAsia" w:hAnsiTheme="minorEastAsia" w:eastAsiaTheme="minorEastAsia"/>
          <w:b/>
          <w:color w:val="auto"/>
          <w:szCs w:val="21"/>
          <w:highlight w:val="none"/>
          <w:lang w:val="en-US" w:eastAsia="zh-CN"/>
        </w:rPr>
        <w:t xml:space="preserve">商务</w:t>
      </w:r>
      <w:r>
        <w:rPr>
          <w:rFonts w:hint="eastAsia" w:cs="宋体" w:asciiTheme="minorEastAsia" w:hAnsiTheme="minorEastAsia" w:eastAsiaTheme="minorEastAsia"/>
          <w:b/>
          <w:color w:val="auto"/>
          <w:szCs w:val="21"/>
          <w:highlight w:val="none"/>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1.付款方式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合同签订后</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6月底</w:t>
      </w:r>
      <w:r>
        <w:rPr>
          <w:rFonts w:hint="eastAsia" w:asciiTheme="minorEastAsia" w:hAnsiTheme="minorEastAsia" w:eastAsiaTheme="minorEastAsia"/>
          <w:color w:val="auto"/>
          <w:szCs w:val="21"/>
          <w:highlight w:val="none"/>
        </w:rPr>
        <w:t xml:space="preserve">采购人向成交供应商支付合同金额的</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0%；</w:t>
      </w:r>
      <w:r>
        <w:rPr>
          <w:rFonts w:hint="eastAsia" w:asciiTheme="minorEastAsia" w:hAnsiTheme="minorEastAsia" w:eastAsiaTheme="minorEastAsia"/>
          <w:color w:val="auto"/>
          <w:szCs w:val="21"/>
          <w:highlight w:val="none"/>
          <w:lang w:val="en-US" w:eastAsia="zh-CN"/>
        </w:rPr>
        <w:t xml:space="preserve">11月底按要求完成三季的活动内容后，支付至合同金额的60%，</w:t>
      </w:r>
      <w:r>
        <w:rPr>
          <w:rFonts w:hint="eastAsia" w:asciiTheme="minorEastAsia" w:hAnsiTheme="minorEastAsia" w:eastAsiaTheme="minorEastAsia"/>
          <w:color w:val="auto"/>
          <w:szCs w:val="21"/>
          <w:highlight w:val="none"/>
        </w:rPr>
        <w:t xml:space="preserve">合同内容全部履行完毕后，采购人向成交供应商支付至合同金额的</w:t>
      </w:r>
      <w:r>
        <w:rPr>
          <w:rFonts w:hint="eastAsia" w:asciiTheme="minorEastAsia" w:hAnsiTheme="minorEastAsia" w:eastAsiaTheme="minorEastAsia"/>
          <w:color w:val="auto"/>
          <w:szCs w:val="21"/>
          <w:highlight w:val="none"/>
          <w:lang w:val="en-US" w:eastAsia="zh-CN"/>
        </w:rPr>
        <w:t xml:space="preserve">9</w:t>
      </w:r>
      <w:r>
        <w:rPr>
          <w:rFonts w:hint="eastAsia" w:asciiTheme="minorEastAsia" w:hAnsiTheme="minorEastAsia" w:eastAsiaTheme="minorEastAsia"/>
          <w:color w:val="auto"/>
          <w:szCs w:val="21"/>
          <w:highlight w:val="none"/>
        </w:rPr>
        <w:t xml:space="preserve">0%；经采购人认可并验收合格后一年，采购人向成交供应商一次性支付合同尾款。</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2.人员要求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本项目执行期间，项目负责人要专职本项目，核心人员要百分百地投入到本项目中，并且整个项目团队的人员要相对固定，未得到采购人同意不得擅自更换团队服务人员，更换的团队服务人员的实力不得低于响应文件中的实力，否则采购人有权解除合同。</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3.报价要求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成交供应商应承担所有与准备和参加本项目有关的费用，无论采购结果如何，代理机构和采购人在任何情况下均无义务和责任承担这些费用。</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本项目投标报价应是包含但不限于活动方案的策划，活动场地租赁、布置、搭建费用，活动内容的发布、推广和招募，执行运营期间的人员、物料制作、配套服务费用。除夏季活动安检及外围安保费用外，</w:t>
      </w:r>
      <w:r>
        <w:rPr>
          <w:rFonts w:hint="eastAsia" w:asciiTheme="minorEastAsia" w:hAnsiTheme="minorEastAsia" w:eastAsiaTheme="minorEastAsia"/>
          <w:color w:val="auto"/>
          <w:szCs w:val="21"/>
          <w:highlight w:val="none"/>
          <w:lang w:val="en-US" w:eastAsia="zh-CN"/>
        </w:rPr>
        <w:t xml:space="preserve">采购人</w:t>
      </w:r>
      <w:r>
        <w:rPr>
          <w:rFonts w:hint="eastAsia" w:asciiTheme="minorEastAsia" w:hAnsiTheme="minorEastAsia" w:eastAsiaTheme="minorEastAsia"/>
          <w:color w:val="auto"/>
          <w:szCs w:val="21"/>
          <w:highlight w:val="none"/>
        </w:rPr>
        <w:t xml:space="preserve">不再负担该项目的任何费用。</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确因采购人工作需要，成交供应商应</w:t>
      </w:r>
      <w:r>
        <w:rPr>
          <w:rFonts w:hint="eastAsia" w:asciiTheme="minorEastAsia" w:hAnsiTheme="minorEastAsia" w:eastAsiaTheme="minorEastAsia"/>
          <w:color w:val="auto"/>
          <w:szCs w:val="21"/>
          <w:highlight w:val="none"/>
          <w:lang w:val="en-US" w:eastAsia="zh-CN"/>
        </w:rPr>
        <w:t xml:space="preserve">积极</w:t>
      </w:r>
      <w:r>
        <w:rPr>
          <w:rFonts w:hint="eastAsia" w:asciiTheme="minorEastAsia" w:hAnsiTheme="minorEastAsia" w:eastAsiaTheme="minorEastAsia"/>
          <w:color w:val="auto"/>
          <w:szCs w:val="21"/>
          <w:highlight w:val="none"/>
        </w:rPr>
        <w:t xml:space="preserve">配合采购人完成一些突击工作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但因此产生的费用由供应商承担。</w:t>
      </w:r>
      <w:r>
        <w:rPr>
          <w:rFonts w:hint="eastAsia" w:asciiTheme="minorEastAsia" w:hAnsiTheme="minorEastAsia" w:eastAsiaTheme="minorEastAsia"/>
          <w:color w:val="auto"/>
          <w:szCs w:val="21"/>
          <w:highlight w:val="none"/>
        </w:rPr>
        <w:t xml:space="preserve">如：安排项目人员（内部）临时加班。</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若遇国家或地方政府政策性调整，双方另行协商。如遇服务范围内有大的调整等重大情况，采购人将提前告知成交供应商，合同内容经双方协商调整，服务费用不另行支付。</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4.其他要求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四季主题活动和相关系列活动在执行前应形成单独的方案，由街道审核确定并监督执行。四季主题和活动形式可以根据</w:t>
      </w:r>
      <w:r>
        <w:rPr>
          <w:rFonts w:hint="eastAsia" w:asciiTheme="minorEastAsia" w:hAnsiTheme="minorEastAsia" w:eastAsiaTheme="minorEastAsia"/>
          <w:color w:val="auto"/>
          <w:szCs w:val="21"/>
          <w:highlight w:val="none"/>
          <w:lang w:val="en-US" w:eastAsia="zh-CN"/>
        </w:rPr>
        <w:t xml:space="preserve">成交供应商</w:t>
      </w:r>
      <w:r>
        <w:rPr>
          <w:rFonts w:hint="eastAsia" w:asciiTheme="minorEastAsia" w:hAnsiTheme="minorEastAsia" w:eastAsiaTheme="minorEastAsia"/>
          <w:color w:val="auto"/>
          <w:szCs w:val="21"/>
          <w:highlight w:val="none"/>
        </w:rPr>
        <w:t xml:space="preserve">优势并结合盘城实际进行调整，报街道同意后实施。</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成交供应商在每场活动举办结束后提交详细具体的相关费用明细，经采购人核对审核后按实际产生的费用按实结算，相关费用分配具体以采购人实际要求为准。成交供应商</w:t>
      </w:r>
      <w:r>
        <w:rPr>
          <w:rFonts w:hint="eastAsia" w:asciiTheme="minorEastAsia" w:hAnsiTheme="minorEastAsia" w:eastAsiaTheme="minorEastAsia"/>
          <w:color w:val="auto"/>
          <w:szCs w:val="21"/>
          <w:highlight w:val="none"/>
        </w:rPr>
        <w:t xml:space="preserve">可在保证效果优先的前提下，报街道同意后，在总额范围内适当统筹调整。活动要充分考虑对本地居民、辖区企事业单位员工、驻地大学师生等群体参加给予优惠。</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供应商必须对项目技术方案以及由采购方提供的所有内部资料、技术文档和信息予以保密，未经采购人书面许可，供应商不得基于本合同以外的目的使用，不得以任何形式向第三方透露上述保密内容。</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对该项目所记录的所有原始素材须提交采购人，供应商及其人员履行本合同所产生的一切成果，其所有权及知识产权均归采购人所有，供应商不得将以上述成果应用于其他媒体或机构、擅自发表、申请知识产权等任何方式实施任何损害采购人所有权及知识产权的行为。</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lang w:eastAsia="zh-CN"/>
        </w:rPr>
        <w:t xml:space="preserve">）制作中所有使用素材（包括影像、音乐、字体、图片等）须具备合法版权或授权，不得使用未授权素材。一旦出现侵权，成交供应商应承担全部责任。</w:t>
      </w:r>
      <w:r/>
    </w:p>
    <w:p>
      <w:pPr>
        <w:ind w:firstLine="480"/>
        <w:jc w:val="lef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jc w:val="left"/>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r>
      <w:r/>
    </w:p>
    <w:p>
      <w:pPr>
        <w:jc w:val="left"/>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r>
      <w:r/>
    </w:p>
    <w:p>
      <w:pPr>
        <w:rPr>
          <w:rFonts w:hint="eastAsia" w:asciiTheme="minorEastAsia" w:hAnsiTheme="minorEastAsia" w:eastAsiaTheme="minorEastAsia"/>
          <w:color w:val="auto"/>
          <w:highlight w:val="none"/>
        </w:rPr>
      </w:pPr>
      <w:r/>
      <w:bookmarkStart w:id="91" w:name="_Toc176878663"/>
      <w:r/>
      <w:bookmarkStart w:id="92" w:name="_Toc67494810"/>
      <w:r>
        <w:rPr>
          <w:rFonts w:hint="eastAsia" w:asciiTheme="minorEastAsia" w:hAnsiTheme="minorEastAsia" w:eastAsiaTheme="minorEastAsia"/>
          <w:color w:val="auto"/>
          <w:highlight w:val="none"/>
        </w:rPr>
        <w:br w:type="page" w:clear="all"/>
      </w:r>
      <w:r/>
    </w:p>
    <w:p>
      <w:pPr>
        <w:pStyle w:val="986"/>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第五章 合同主要条款及格式</w:t>
      </w:r>
      <w:bookmarkEnd w:id="89"/>
      <w:r/>
      <w:bookmarkEnd w:id="90"/>
      <w:r/>
      <w:bookmarkEnd w:id="91"/>
      <w:r/>
      <w:bookmarkEnd w:id="92"/>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left="0" w:right="0" w:firstLine="3373"/>
        <w:jc w:val="left"/>
        <w:keepLines w:val="0"/>
        <w:keepNext w:val="0"/>
        <w:pageBreakBefore w:val="0"/>
        <w:spacing w:line="360" w:lineRule="auto"/>
        <w:widowControl w:val="off"/>
        <w:rPr>
          <w:rFonts w:hint="eastAsia" w:ascii="宋体" w:hAnsi="宋体" w:eastAsia="宋体" w:cs="宋体"/>
          <w:b/>
          <w:bCs/>
          <w:color w:val="auto"/>
          <w:sz w:val="21"/>
          <w:szCs w:val="21"/>
          <w:highlight w:val="none"/>
          <w:u w:val="none"/>
          <w:lang w:val="en-US" w:eastAsia="zh-Hans"/>
        </w:rPr>
      </w:pPr>
      <w:r/>
      <w:bookmarkStart w:id="93" w:name="_Toc12929"/>
      <w:r/>
      <w:bookmarkStart w:id="94" w:name="_Hlk44666747"/>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none"/>
          <w:lang w:val="en-US" w:eastAsia="zh-Hans"/>
        </w:rPr>
        <w:t xml:space="preserve">服务合同</w:t>
      </w:r>
      <w:r/>
    </w:p>
    <w:p>
      <w:pPr>
        <w:ind w:left="0" w:right="0" w:firstLine="0"/>
        <w:jc w:val="center"/>
        <w:keepLines w:val="0"/>
        <w:keepNext w:val="0"/>
        <w:pageBreakBefore w:val="0"/>
        <w:spacing w:line="360" w:lineRule="auto"/>
        <w:widowControl w:val="off"/>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none"/>
          <w:lang w:val="en-US" w:eastAsia="zh-CN"/>
        </w:rPr>
        <w:t xml:space="preserve">                                合同编号：</w:t>
      </w:r>
      <w:r>
        <w:rPr>
          <w:rFonts w:hint="eastAsia" w:ascii="宋体" w:hAnsi="宋体" w:eastAsia="宋体" w:cs="宋体"/>
          <w:b/>
          <w:bCs/>
          <w:color w:val="auto"/>
          <w:sz w:val="21"/>
          <w:szCs w:val="21"/>
          <w:highlight w:val="none"/>
          <w:u w:val="single"/>
          <w:lang w:val="en-US" w:eastAsia="zh-CN"/>
        </w:rPr>
        <w:t xml:space="preserve">                 </w:t>
      </w:r>
      <w:r/>
    </w:p>
    <w:p>
      <w:pPr>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lang w:eastAsia="zh-Hans"/>
        </w:rPr>
      </w:pPr>
      <w:r>
        <w:rPr>
          <w:rFonts w:hint="eastAsia" w:ascii="宋体" w:hAnsi="宋体" w:eastAsia="宋体" w:cs="宋体"/>
          <w:color w:val="auto"/>
          <w:sz w:val="21"/>
          <w:szCs w:val="21"/>
          <w:highlight w:val="none"/>
          <w:u w:val="none"/>
          <w:lang w:eastAsia="zh-Hans"/>
        </w:rPr>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甲方（</w:t>
      </w:r>
      <w:r>
        <w:rPr>
          <w:rFonts w:hint="eastAsia" w:ascii="宋体" w:hAnsi="宋体" w:eastAsia="宋体" w:cs="宋体"/>
          <w:b/>
          <w:bCs w:val="0"/>
          <w:color w:val="auto"/>
          <w:sz w:val="21"/>
          <w:szCs w:val="21"/>
          <w:highlight w:val="none"/>
          <w:lang w:val="en-US" w:eastAsia="zh-Hans"/>
        </w:rPr>
        <w:t xml:space="preserve">采购方</w:t>
      </w:r>
      <w:r>
        <w:rPr>
          <w:rFonts w:hint="eastAsia" w:ascii="宋体" w:hAnsi="宋体" w:eastAsia="宋体" w:cs="宋体"/>
          <w:b/>
          <w:bCs w:val="0"/>
          <w:color w:val="auto"/>
          <w:sz w:val="21"/>
          <w:szCs w:val="21"/>
          <w:highlight w:val="none"/>
          <w:lang w:eastAsia="zh-Hans"/>
        </w:rPr>
        <w:t xml:space="preserve">）</w:t>
      </w:r>
      <w:r>
        <w:rPr>
          <w:rFonts w:hint="eastAsia" w:ascii="宋体" w:hAnsi="宋体" w:eastAsia="宋体" w:cs="宋体"/>
          <w:b/>
          <w:bCs w:val="0"/>
          <w:color w:val="auto"/>
          <w:sz w:val="21"/>
          <w:szCs w:val="21"/>
          <w:highlight w:val="none"/>
        </w:rPr>
        <w:t xml:space="preserve">：</w:t>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val="0"/>
          <w:bCs/>
          <w:color w:val="auto"/>
          <w:sz w:val="21"/>
          <w:szCs w:val="21"/>
          <w:highlight w:val="none"/>
          <w:lang w:eastAsia="zh-Hans"/>
        </w:rPr>
      </w:pPr>
      <w:r>
        <w:rPr>
          <w:rFonts w:hint="eastAsia" w:ascii="宋体" w:hAnsi="宋体" w:eastAsia="宋体" w:cs="宋体"/>
          <w:b w:val="0"/>
          <w:bCs/>
          <w:color w:val="auto"/>
          <w:sz w:val="21"/>
          <w:szCs w:val="21"/>
          <w:highlight w:val="none"/>
          <w:lang w:val="en-US" w:eastAsia="zh-Hans"/>
        </w:rPr>
        <w:t xml:space="preserve">地址</w:t>
      </w:r>
      <w:r>
        <w:rPr>
          <w:rFonts w:hint="eastAsia" w:ascii="宋体" w:hAnsi="宋体" w:eastAsia="宋体" w:cs="宋体"/>
          <w:b w:val="0"/>
          <w:bCs/>
          <w:color w:val="auto"/>
          <w:sz w:val="21"/>
          <w:szCs w:val="21"/>
          <w:highlight w:val="none"/>
          <w:lang w:eastAsia="zh-Hans"/>
        </w:rPr>
        <w:t xml:space="preserve">：</w:t>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val="0"/>
          <w:bCs/>
          <w:color w:val="auto"/>
          <w:spacing w:val="-3"/>
          <w:sz w:val="21"/>
          <w:szCs w:val="21"/>
          <w:highlight w:val="none"/>
          <w:u w:val="single"/>
        </w:rPr>
      </w:pPr>
      <w:r>
        <w:rPr>
          <w:rFonts w:hint="eastAsia" w:ascii="宋体" w:hAnsi="宋体" w:eastAsia="宋体" w:cs="宋体"/>
          <w:b w:val="0"/>
          <w:bCs/>
          <w:color w:val="auto"/>
          <w:sz w:val="21"/>
          <w:szCs w:val="21"/>
          <w:highlight w:val="none"/>
          <w:lang w:val="en-US" w:eastAsia="zh-Hans"/>
        </w:rPr>
        <w:t xml:space="preserve">联系电话</w:t>
      </w:r>
      <w:r>
        <w:rPr>
          <w:rFonts w:hint="eastAsia" w:ascii="宋体" w:hAnsi="宋体" w:eastAsia="宋体" w:cs="宋体"/>
          <w:b w:val="0"/>
          <w:bCs/>
          <w:color w:val="auto"/>
          <w:sz w:val="21"/>
          <w:szCs w:val="21"/>
          <w:highlight w:val="none"/>
          <w:lang w:eastAsia="zh-Hans"/>
        </w:rPr>
        <w:t xml:space="preserve">：</w:t>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乙方（</w:t>
      </w:r>
      <w:r>
        <w:rPr>
          <w:rFonts w:hint="eastAsia" w:ascii="宋体" w:hAnsi="宋体" w:eastAsia="宋体" w:cs="宋体"/>
          <w:b/>
          <w:bCs w:val="0"/>
          <w:color w:val="auto"/>
          <w:sz w:val="21"/>
          <w:szCs w:val="21"/>
          <w:highlight w:val="none"/>
          <w:lang w:val="en-US" w:eastAsia="zh-Hans"/>
        </w:rPr>
        <w:t xml:space="preserve">供应方</w:t>
      </w:r>
      <w:r>
        <w:rPr>
          <w:rFonts w:hint="eastAsia" w:ascii="宋体" w:hAnsi="宋体" w:eastAsia="宋体" w:cs="宋体"/>
          <w:b/>
          <w:bCs w:val="0"/>
          <w:color w:val="auto"/>
          <w:sz w:val="21"/>
          <w:szCs w:val="21"/>
          <w:highlight w:val="none"/>
          <w:lang w:eastAsia="zh-Hans"/>
        </w:rPr>
        <w:t xml:space="preserve">）</w:t>
      </w:r>
      <w:r>
        <w:rPr>
          <w:rFonts w:hint="eastAsia" w:ascii="宋体" w:hAnsi="宋体" w:eastAsia="宋体" w:cs="宋体"/>
          <w:b/>
          <w:bCs w:val="0"/>
          <w:color w:val="auto"/>
          <w:sz w:val="21"/>
          <w:szCs w:val="21"/>
          <w:highlight w:val="none"/>
        </w:rPr>
        <w:t xml:space="preserve">：</w:t>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val="0"/>
          <w:bCs/>
          <w:color w:val="auto"/>
          <w:sz w:val="21"/>
          <w:szCs w:val="21"/>
          <w:highlight w:val="none"/>
          <w:lang w:eastAsia="zh-Hans"/>
        </w:rPr>
      </w:pPr>
      <w:r>
        <w:rPr>
          <w:rFonts w:hint="eastAsia" w:ascii="宋体" w:hAnsi="宋体" w:eastAsia="宋体" w:cs="宋体"/>
          <w:b w:val="0"/>
          <w:bCs/>
          <w:color w:val="auto"/>
          <w:sz w:val="21"/>
          <w:szCs w:val="21"/>
          <w:highlight w:val="none"/>
          <w:lang w:val="en-US" w:eastAsia="zh-Hans"/>
        </w:rPr>
        <w:t xml:space="preserve">地址</w:t>
      </w:r>
      <w:r>
        <w:rPr>
          <w:rFonts w:hint="eastAsia" w:ascii="宋体" w:hAnsi="宋体" w:eastAsia="宋体" w:cs="宋体"/>
          <w:b w:val="0"/>
          <w:bCs/>
          <w:color w:val="auto"/>
          <w:sz w:val="21"/>
          <w:szCs w:val="21"/>
          <w:highlight w:val="none"/>
          <w:lang w:eastAsia="zh-Hans"/>
        </w:rPr>
        <w:t xml:space="preserve">：</w:t>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val="0"/>
          <w:bCs/>
          <w:color w:val="auto"/>
          <w:sz w:val="21"/>
          <w:szCs w:val="21"/>
          <w:highlight w:val="none"/>
          <w:lang w:eastAsia="zh-Hans"/>
        </w:rPr>
      </w:pPr>
      <w:r>
        <w:rPr>
          <w:rFonts w:hint="eastAsia" w:ascii="宋体" w:hAnsi="宋体" w:eastAsia="宋体" w:cs="宋体"/>
          <w:b w:val="0"/>
          <w:bCs/>
          <w:color w:val="auto"/>
          <w:sz w:val="21"/>
          <w:szCs w:val="21"/>
          <w:highlight w:val="none"/>
          <w:lang w:val="en-US" w:eastAsia="zh-Hans"/>
        </w:rPr>
        <w:t xml:space="preserve">联系电话</w:t>
      </w:r>
      <w:r>
        <w:rPr>
          <w:rFonts w:hint="eastAsia" w:ascii="宋体" w:hAnsi="宋体" w:eastAsia="宋体" w:cs="宋体"/>
          <w:b w:val="0"/>
          <w:bCs/>
          <w:color w:val="auto"/>
          <w:sz w:val="21"/>
          <w:szCs w:val="21"/>
          <w:highlight w:val="none"/>
          <w:lang w:eastAsia="zh-Hans"/>
        </w:rPr>
        <w:t xml:space="preserve">：</w:t>
      </w:r>
      <w:r/>
    </w:p>
    <w:p>
      <w:pPr>
        <w:ind w:left="0" w:right="0" w:firstLine="0"/>
        <w:jc w:val="left"/>
        <w:keepLines w:val="0"/>
        <w:keepNext w:val="0"/>
        <w:pageBreakBefore w:val="0"/>
        <w:spacing w:line="360" w:lineRule="auto"/>
        <w:widowControl w:val="off"/>
        <w:tabs>
          <w:tab w:val="left" w:pos="3711" w:leader="none"/>
          <w:tab w:val="left" w:pos="4675" w:leader="none"/>
        </w:tabs>
        <w:rPr>
          <w:rFonts w:hint="eastAsia" w:ascii="宋体" w:hAnsi="宋体" w:eastAsia="宋体" w:cs="宋体"/>
          <w:b w:val="0"/>
          <w:bCs/>
          <w:color w:val="auto"/>
          <w:sz w:val="21"/>
          <w:szCs w:val="21"/>
          <w:highlight w:val="none"/>
          <w:lang w:eastAsia="zh-Hans"/>
        </w:rPr>
      </w:pPr>
      <w:r>
        <w:rPr>
          <w:rFonts w:hint="eastAsia" w:ascii="宋体" w:hAnsi="宋体" w:eastAsia="宋体" w:cs="宋体"/>
          <w:b w:val="0"/>
          <w:bCs/>
          <w:color w:val="auto"/>
          <w:sz w:val="21"/>
          <w:szCs w:val="21"/>
          <w:highlight w:val="none"/>
          <w:lang w:eastAsia="zh-Hans"/>
        </w:rPr>
      </w:r>
      <w:r/>
    </w:p>
    <w:p>
      <w:pPr>
        <w:ind w:left="0" w:right="0" w:firstLine="420"/>
        <w:jc w:val="both"/>
        <w:keepLines w:val="0"/>
        <w:keepNext w:val="0"/>
        <w:pageBreakBefore w:val="0"/>
        <w:spacing w:before="0" w:line="360" w:lineRule="auto"/>
        <w:widowControl w:val="off"/>
        <w:tabs>
          <w:tab w:val="left" w:pos="5507"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依</w:t>
      </w:r>
      <w:r>
        <w:rPr>
          <w:rFonts w:hint="eastAsia" w:ascii="宋体" w:hAnsi="宋体" w:eastAsia="宋体" w:cs="宋体"/>
          <w:color w:val="auto"/>
          <w:spacing w:val="-20"/>
          <w:sz w:val="21"/>
          <w:szCs w:val="21"/>
          <w:highlight w:val="none"/>
          <w:lang w:val="zh-CN" w:eastAsia="zh-CN" w:bidi="zh-CN"/>
        </w:rPr>
        <w:t xml:space="preserve">据</w:t>
      </w:r>
      <w:r>
        <w:rPr>
          <w:rFonts w:hint="eastAsia" w:ascii="宋体" w:hAnsi="宋体" w:eastAsia="宋体" w:cs="宋体"/>
          <w:color w:val="auto"/>
          <w:sz w:val="21"/>
          <w:szCs w:val="21"/>
          <w:highlight w:val="none"/>
          <w:lang w:val="zh-CN" w:eastAsia="zh-CN" w:bidi="zh-CN"/>
        </w:rPr>
        <w:t xml:space="preserve">《中华人民共和国民法典</w:t>
      </w:r>
      <w:r>
        <w:rPr>
          <w:rFonts w:hint="eastAsia" w:ascii="宋体" w:hAnsi="宋体" w:eastAsia="宋体" w:cs="宋体"/>
          <w:color w:val="auto"/>
          <w:spacing w:val="-20"/>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及有关法律</w:t>
      </w:r>
      <w:r>
        <w:rPr>
          <w:rFonts w:hint="eastAsia" w:ascii="宋体" w:hAnsi="宋体" w:eastAsia="宋体" w:cs="宋体"/>
          <w:color w:val="auto"/>
          <w:spacing w:val="-17"/>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法规的规定</w:t>
      </w:r>
      <w:r>
        <w:rPr>
          <w:rFonts w:hint="eastAsia" w:ascii="宋体" w:hAnsi="宋体" w:eastAsia="宋体" w:cs="宋体"/>
          <w:color w:val="auto"/>
          <w:spacing w:val="-20"/>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甲乙双方在平等</w:t>
      </w:r>
      <w:r>
        <w:rPr>
          <w:rFonts w:hint="eastAsia" w:ascii="宋体" w:hAnsi="宋体" w:eastAsia="宋体" w:cs="宋体"/>
          <w:color w:val="auto"/>
          <w:spacing w:val="-20"/>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自</w:t>
      </w:r>
      <w:r>
        <w:rPr>
          <w:rFonts w:hint="eastAsia" w:ascii="宋体" w:hAnsi="宋体" w:eastAsia="宋体" w:cs="宋体"/>
          <w:color w:val="auto"/>
          <w:spacing w:val="-14"/>
          <w:sz w:val="21"/>
          <w:szCs w:val="21"/>
          <w:highlight w:val="none"/>
          <w:lang w:val="zh-CN" w:eastAsia="zh-CN" w:bidi="zh-CN"/>
        </w:rPr>
        <w:t xml:space="preserve">愿</w:t>
      </w:r>
      <w:r>
        <w:rPr>
          <w:rFonts w:hint="eastAsia" w:ascii="宋体" w:hAnsi="宋体" w:eastAsia="宋体" w:cs="宋体"/>
          <w:color w:val="auto"/>
          <w:sz w:val="21"/>
          <w:szCs w:val="21"/>
          <w:highlight w:val="none"/>
          <w:lang w:val="zh-CN" w:eastAsia="zh-CN" w:bidi="zh-CN"/>
        </w:rPr>
        <w:t xml:space="preserve">的基础上，就甲方向乙方采购</w:t>
      </w:r>
      <w:r>
        <w:rPr>
          <w:rFonts w:hint="eastAsia" w:ascii="宋体" w:hAnsi="宋体" w:eastAsia="宋体" w:cs="宋体"/>
          <w:color w:val="auto"/>
          <w:sz w:val="21"/>
          <w:szCs w:val="21"/>
          <w:highlight w:val="none"/>
          <w:u w:val="single"/>
          <w:lang w:val="zh-CN" w:eastAsia="zh-CN" w:bidi="zh-CN"/>
        </w:rPr>
        <w:t xml:space="preserve">                           </w:t>
      </w:r>
      <w:r>
        <w:rPr>
          <w:rFonts w:hint="eastAsia" w:ascii="宋体" w:hAnsi="宋体" w:eastAsia="宋体" w:cs="宋体"/>
          <w:color w:val="auto"/>
          <w:sz w:val="21"/>
          <w:szCs w:val="21"/>
          <w:highlight w:val="none"/>
          <w:u w:val="single"/>
          <w:lang w:val="zh-CN" w:eastAsia="zh-CN" w:bidi="zh-CN"/>
        </w:rPr>
        <w:tab/>
      </w:r>
      <w:r>
        <w:rPr>
          <w:rFonts w:hint="eastAsia" w:ascii="宋体" w:hAnsi="宋体" w:eastAsia="宋体" w:cs="宋体"/>
          <w:color w:val="auto"/>
          <w:sz w:val="21"/>
          <w:szCs w:val="21"/>
          <w:highlight w:val="none"/>
          <w:u w:val="none"/>
          <w:lang w:val="en-US" w:eastAsia="zh-Hans" w:bidi="zh-CN"/>
        </w:rPr>
        <w:t xml:space="preserve">服务</w:t>
      </w:r>
      <w:r>
        <w:rPr>
          <w:rFonts w:hint="eastAsia" w:ascii="宋体" w:hAnsi="宋体" w:eastAsia="宋体" w:cs="宋体"/>
          <w:color w:val="auto"/>
          <w:sz w:val="21"/>
          <w:szCs w:val="21"/>
          <w:highlight w:val="none"/>
          <w:lang w:val="zh-CN" w:eastAsia="zh-CN" w:bidi="zh-CN"/>
        </w:rPr>
        <w:t xml:space="preserve">事宜，达成以下约定：</w:t>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pPr>
      <w:r>
        <w:rPr>
          <w:rFonts w:hint="eastAsia" w:ascii="宋体" w:hAnsi="宋体" w:eastAsia="宋体" w:cs="宋体"/>
          <w:b/>
          <w:bCs/>
          <w:color w:val="auto"/>
          <w:sz w:val="21"/>
          <w:szCs w:val="21"/>
          <w:highlight w:val="none"/>
          <w:lang w:val="en-US" w:eastAsia="zh-Hans" w:bidi="zh-CN"/>
        </w:rPr>
        <w:t xml:space="preserve">第一条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合同目的</w:t>
      </w:r>
      <w:r/>
    </w:p>
    <w:p>
      <w:pPr>
        <w:numPr>
          <w:ilvl w:val="0"/>
          <w:numId w:val="0"/>
        </w:numPr>
        <w:ind w:left="0" w:right="0" w:firstLine="404"/>
        <w:jc w:val="both"/>
        <w:keepLines w:val="0"/>
        <w:keepNext w:val="0"/>
        <w:pageBreakBefore w:val="0"/>
        <w:spacing w:before="0" w:line="36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pacing w:val="-4"/>
          <w:sz w:val="21"/>
          <w:szCs w:val="21"/>
          <w:highlight w:val="none"/>
          <w:lang w:val="zh-CN" w:eastAsia="zh-CN" w:bidi="zh-CN"/>
        </w:rPr>
        <w:t xml:space="preserve">甲方的合同目的系为满足</w:t>
      </w:r>
      <w:r>
        <w:rPr>
          <w:rFonts w:hint="eastAsia" w:ascii="宋体" w:hAnsi="宋体" w:eastAsia="宋体" w:cs="宋体"/>
          <w:color w:val="auto"/>
          <w:spacing w:val="-4"/>
          <w:sz w:val="21"/>
          <w:szCs w:val="21"/>
          <w:highlight w:val="none"/>
          <w:lang w:val="en-US" w:eastAsia="zh-Hans" w:bidi="zh-CN"/>
        </w:rPr>
        <w:t xml:space="preserve">采购</w:t>
      </w:r>
      <w:r>
        <w:rPr>
          <w:rFonts w:hint="eastAsia" w:ascii="宋体" w:hAnsi="宋体" w:eastAsia="宋体" w:cs="宋体"/>
          <w:color w:val="auto"/>
          <w:spacing w:val="-4"/>
          <w:sz w:val="21"/>
          <w:szCs w:val="21"/>
          <w:highlight w:val="none"/>
          <w:u w:val="single"/>
          <w:lang w:val="zh-CN" w:eastAsia="zh-Hans" w:bidi="zh-CN"/>
        </w:rPr>
        <w:t xml:space="preserve">                                     </w:t>
      </w:r>
      <w:r>
        <w:rPr>
          <w:rFonts w:hint="eastAsia" w:ascii="宋体" w:hAnsi="宋体" w:eastAsia="宋体" w:cs="宋体"/>
          <w:color w:val="auto"/>
          <w:spacing w:val="-4"/>
          <w:sz w:val="21"/>
          <w:szCs w:val="21"/>
          <w:highlight w:val="none"/>
          <w:u w:val="none"/>
          <w:lang w:val="en-US" w:eastAsia="zh-Hans" w:bidi="zh-CN"/>
        </w:rPr>
        <w:t xml:space="preserve">服务</w:t>
      </w:r>
      <w:r>
        <w:rPr>
          <w:rFonts w:hint="eastAsia" w:ascii="宋体" w:hAnsi="宋体" w:eastAsia="宋体" w:cs="宋体"/>
          <w:color w:val="auto"/>
          <w:spacing w:val="-4"/>
          <w:sz w:val="21"/>
          <w:szCs w:val="21"/>
          <w:highlight w:val="none"/>
          <w:lang w:val="zh-CN" w:eastAsia="zh-CN" w:bidi="zh-CN"/>
        </w:rPr>
        <w:t xml:space="preserve">需要，基于对乙方自述的</w:t>
      </w:r>
      <w:r>
        <w:rPr>
          <w:rFonts w:hint="eastAsia" w:ascii="宋体" w:hAnsi="宋体" w:eastAsia="宋体" w:cs="宋体"/>
          <w:color w:val="auto"/>
          <w:spacing w:val="-4"/>
          <w:sz w:val="21"/>
          <w:szCs w:val="21"/>
          <w:highlight w:val="none"/>
          <w:lang w:val="en-US" w:eastAsia="zh-Hans" w:bidi="zh-CN"/>
        </w:rPr>
        <w:t xml:space="preserve">其具有从事该服务的法定资质</w:t>
      </w:r>
      <w:r>
        <w:rPr>
          <w:rFonts w:hint="eastAsia" w:ascii="宋体" w:hAnsi="宋体" w:eastAsia="宋体" w:cs="宋体"/>
          <w:color w:val="auto"/>
          <w:spacing w:val="-4"/>
          <w:sz w:val="21"/>
          <w:szCs w:val="21"/>
          <w:highlight w:val="none"/>
          <w:lang w:val="zh-CN" w:eastAsia="zh-Hans" w:bidi="zh-CN"/>
        </w:rPr>
        <w:t xml:space="preserve">，</w:t>
      </w:r>
      <w:r>
        <w:rPr>
          <w:rFonts w:hint="eastAsia" w:ascii="宋体" w:hAnsi="宋体" w:eastAsia="宋体" w:cs="宋体"/>
          <w:color w:val="auto"/>
          <w:spacing w:val="-4"/>
          <w:sz w:val="21"/>
          <w:szCs w:val="21"/>
          <w:highlight w:val="none"/>
          <w:lang w:val="en-US" w:eastAsia="zh-Hans" w:bidi="zh-CN"/>
        </w:rPr>
        <w:t xml:space="preserve">并有能力完全履行本合同采购之服务</w:t>
      </w:r>
      <w:r>
        <w:rPr>
          <w:rFonts w:hint="eastAsia" w:ascii="宋体" w:hAnsi="宋体" w:eastAsia="宋体" w:cs="宋体"/>
          <w:color w:val="auto"/>
          <w:spacing w:val="-4"/>
          <w:sz w:val="21"/>
          <w:szCs w:val="21"/>
          <w:highlight w:val="none"/>
          <w:lang w:val="zh-CN" w:eastAsia="zh-Hans" w:bidi="zh-CN"/>
        </w:rPr>
        <w:t xml:space="preserve">，</w:t>
      </w:r>
      <w:r>
        <w:rPr>
          <w:rFonts w:hint="eastAsia" w:ascii="宋体" w:hAnsi="宋体" w:eastAsia="宋体" w:cs="宋体"/>
          <w:color w:val="auto"/>
          <w:spacing w:val="-4"/>
          <w:sz w:val="21"/>
          <w:szCs w:val="21"/>
          <w:highlight w:val="none"/>
          <w:lang w:val="zh-CN" w:eastAsia="zh-CN" w:bidi="zh-CN"/>
        </w:rPr>
        <w:t xml:space="preserve">甲乙双方对于前述合同目的充分理解，保证积极促进实现。</w:t>
      </w:r>
      <w:bookmarkStart w:id="95" w:name="_bookmark2"/>
      <w:r/>
      <w:bookmarkEnd w:id="95"/>
      <w:r/>
      <w:bookmarkStart w:id="96" w:name="第二条 产品要求"/>
      <w:r/>
      <w:bookmarkEnd w:id="96"/>
      <w:r/>
      <w:r/>
    </w:p>
    <w:p>
      <w:pPr>
        <w:numPr>
          <w:ilvl w:val="0"/>
          <w:numId w:val="0"/>
        </w:numPr>
        <w:ind w:left="0" w:right="0" w:firstLine="0"/>
        <w:jc w:val="both"/>
        <w:keepLines w:val="0"/>
        <w:keepNext w:val="0"/>
        <w:pageBreakBefore w:val="0"/>
        <w:spacing w:before="0" w:line="360" w:lineRule="auto"/>
        <w:widowControl w:val="off"/>
        <w:tabs>
          <w:tab w:val="left" w:pos="466" w:leader="none"/>
        </w:tabs>
        <w:rPr>
          <w:rFonts w:hint="eastAsia" w:ascii="宋体" w:hAnsi="宋体" w:eastAsia="宋体" w:cs="宋体"/>
          <w:b w:val="0"/>
          <w:bCs w:val="0"/>
          <w:color w:val="auto"/>
          <w:sz w:val="21"/>
          <w:szCs w:val="21"/>
          <w:highlight w:val="none"/>
          <w:lang w:val="zh-CN" w:eastAsia="zh-Hans" w:bidi="zh-CN"/>
        </w:rPr>
      </w:pPr>
      <w:r>
        <w:rPr>
          <w:rFonts w:hint="eastAsia" w:ascii="宋体" w:hAnsi="宋体" w:eastAsia="宋体" w:cs="宋体"/>
          <w:b/>
          <w:bCs/>
          <w:color w:val="auto"/>
          <w:sz w:val="21"/>
          <w:szCs w:val="21"/>
          <w:highlight w:val="none"/>
          <w:lang w:val="en-US" w:eastAsia="zh-CN" w:bidi="zh-CN"/>
        </w:rPr>
        <w:t xml:space="preserve">第二条 </w:t>
      </w:r>
      <w:r>
        <w:rPr>
          <w:rFonts w:hint="eastAsia" w:ascii="宋体" w:hAnsi="宋体" w:eastAsia="宋体" w:cs="宋体"/>
          <w:b/>
          <w:bCs/>
          <w:color w:val="auto"/>
          <w:sz w:val="21"/>
          <w:szCs w:val="21"/>
          <w:highlight w:val="none"/>
          <w:lang w:val="en-US" w:eastAsia="zh-Hans" w:bidi="zh-CN"/>
        </w:rPr>
        <w:t xml:space="preserve">服务内容</w:t>
      </w:r>
      <w:r/>
    </w:p>
    <w:p>
      <w:pPr>
        <w:numPr>
          <w:ilvl w:val="0"/>
          <w:numId w:val="0"/>
        </w:numPr>
        <w:ind w:left="0" w:right="0" w:firstLine="420"/>
        <w:jc w:val="both"/>
        <w:keepLines w:val="0"/>
        <w:keepNext w:val="0"/>
        <w:pageBreakBefore w:val="0"/>
        <w:spacing w:before="0" w:line="360" w:lineRule="auto"/>
        <w:widowControl w:val="off"/>
        <w:tabs>
          <w:tab w:val="left" w:pos="5507" w:leader="none"/>
        </w:tabs>
        <w:rPr>
          <w:rFonts w:hint="eastAsia" w:ascii="宋体" w:hAnsi="宋体" w:eastAsia="宋体" w:cs="宋体"/>
          <w:b w:val="0"/>
          <w:bCs w:val="0"/>
          <w:color w:val="auto"/>
          <w:sz w:val="21"/>
          <w:szCs w:val="21"/>
          <w:highlight w:val="none"/>
          <w:lang w:val="en-US" w:eastAsia="zh-CN" w:bidi="zh-CN"/>
        </w:rPr>
      </w:pPr>
      <w:r>
        <w:rPr>
          <w:rFonts w:hint="eastAsia" w:ascii="宋体" w:hAnsi="宋体" w:eastAsia="宋体" w:cs="宋体"/>
          <w:b w:val="0"/>
          <w:bCs w:val="0"/>
          <w:color w:val="auto"/>
          <w:sz w:val="21"/>
          <w:szCs w:val="21"/>
          <w:highlight w:val="none"/>
          <w:lang w:val="en-US" w:eastAsia="zh-CN" w:bidi="zh-CN"/>
        </w:rPr>
        <w:t xml:space="preserve">(详见服务方案）</w:t>
      </w:r>
      <w:r/>
    </w:p>
    <w:p>
      <w:pPr>
        <w:numPr>
          <w:ilvl w:val="0"/>
          <w:numId w:val="0"/>
        </w:numPr>
        <w:ind w:left="0" w:right="0" w:firstLine="0"/>
        <w:jc w:val="both"/>
        <w:keepLines w:val="0"/>
        <w:keepNext w:val="0"/>
        <w:pageBreakBefore w:val="0"/>
        <w:spacing w:before="0" w:line="360" w:lineRule="auto"/>
        <w:widowControl w:val="off"/>
        <w:tabs>
          <w:tab w:val="left" w:pos="5507" w:leader="none"/>
        </w:tabs>
        <w:rPr>
          <w:rFonts w:hint="eastAsia" w:ascii="宋体" w:hAnsi="宋体" w:eastAsia="宋体" w:cs="宋体"/>
          <w:b/>
          <w:bCs/>
          <w:color w:val="auto"/>
          <w:sz w:val="21"/>
          <w:szCs w:val="21"/>
          <w:highlight w:val="none"/>
          <w:lang w:val="en-US" w:eastAsia="zh-Hans" w:bidi="zh-CN"/>
        </w:rPr>
      </w:pPr>
      <w:r>
        <w:rPr>
          <w:rFonts w:hint="eastAsia" w:ascii="宋体" w:hAnsi="宋体" w:eastAsia="宋体" w:cs="宋体"/>
          <w:b/>
          <w:bCs/>
          <w:color w:val="auto"/>
          <w:sz w:val="21"/>
          <w:szCs w:val="21"/>
          <w:highlight w:val="none"/>
          <w:lang w:val="en-US" w:eastAsia="zh-Hans" w:bidi="zh-CN"/>
        </w:rPr>
        <w:t xml:space="preserve">第三条 服务期限</w:t>
      </w:r>
      <w:r/>
    </w:p>
    <w:p>
      <w:pPr>
        <w:numPr>
          <w:ilvl w:val="0"/>
          <w:numId w:val="0"/>
        </w:numPr>
        <w:ind w:left="0" w:right="0" w:firstLine="420"/>
        <w:jc w:val="both"/>
        <w:keepLines w:val="0"/>
        <w:keepNext w:val="0"/>
        <w:pageBreakBefore w:val="0"/>
        <w:spacing w:before="0" w:line="360" w:lineRule="auto"/>
        <w:widowControl w:val="off"/>
        <w:tabs>
          <w:tab w:val="left" w:pos="5507" w:leader="none"/>
        </w:tabs>
        <w:rPr>
          <w:rFonts w:hint="eastAsia" w:ascii="宋体" w:hAnsi="宋体" w:eastAsia="宋体" w:cs="宋体"/>
          <w:b w:val="0"/>
          <w:bCs w:val="0"/>
          <w:color w:val="auto"/>
          <w:sz w:val="21"/>
          <w:szCs w:val="21"/>
          <w:highlight w:val="none"/>
          <w:u w:val="none"/>
          <w:lang w:val="zh-CN" w:eastAsia="zh-Hans" w:bidi="zh-CN"/>
        </w:rPr>
      </w:pPr>
      <w:r>
        <w:rPr>
          <w:rFonts w:hint="eastAsia" w:ascii="宋体" w:hAnsi="宋体" w:eastAsia="宋体" w:cs="宋体"/>
          <w:b w:val="0"/>
          <w:bCs w:val="0"/>
          <w:color w:val="auto"/>
          <w:sz w:val="21"/>
          <w:szCs w:val="21"/>
          <w:highlight w:val="none"/>
          <w:lang w:val="en-US" w:eastAsia="zh-Hans" w:bidi="zh-CN"/>
        </w:rPr>
        <w:t xml:space="preserve">服务期限为</w:t>
      </w:r>
      <w:r>
        <w:rPr>
          <w:rFonts w:hint="eastAsia" w:ascii="宋体" w:hAnsi="宋体" w:eastAsia="宋体" w:cs="宋体"/>
          <w:b w:val="0"/>
          <w:bCs w:val="0"/>
          <w:color w:val="auto"/>
          <w:sz w:val="21"/>
          <w:szCs w:val="21"/>
          <w:highlight w:val="none"/>
          <w:u w:val="single"/>
          <w:lang w:val="zh-CN" w:eastAsia="zh-Hans" w:bidi="zh-CN"/>
        </w:rPr>
        <w:t xml:space="preserve">                  </w:t>
      </w:r>
      <w:r>
        <w:rPr>
          <w:rFonts w:hint="eastAsia" w:ascii="宋体" w:hAnsi="宋体" w:eastAsia="宋体" w:cs="宋体"/>
          <w:b w:val="0"/>
          <w:bCs w:val="0"/>
          <w:color w:val="auto"/>
          <w:sz w:val="21"/>
          <w:szCs w:val="21"/>
          <w:highlight w:val="none"/>
          <w:u w:val="none"/>
          <w:lang w:val="en-US" w:eastAsia="zh-Hans" w:bidi="zh-CN"/>
        </w:rPr>
        <w:t xml:space="preserve">至</w:t>
      </w:r>
      <w:r>
        <w:rPr>
          <w:rFonts w:hint="eastAsia" w:ascii="宋体" w:hAnsi="宋体" w:eastAsia="宋体" w:cs="宋体"/>
          <w:b w:val="0"/>
          <w:bCs w:val="0"/>
          <w:color w:val="auto"/>
          <w:sz w:val="21"/>
          <w:szCs w:val="21"/>
          <w:highlight w:val="none"/>
          <w:u w:val="single"/>
          <w:lang w:val="zh-CN" w:eastAsia="zh-Hans" w:bidi="zh-CN"/>
        </w:rPr>
        <w:t xml:space="preserve">                               </w:t>
      </w:r>
      <w:r>
        <w:rPr>
          <w:rFonts w:hint="eastAsia" w:ascii="宋体" w:hAnsi="宋体" w:eastAsia="宋体" w:cs="宋体"/>
          <w:b w:val="0"/>
          <w:bCs w:val="0"/>
          <w:color w:val="auto"/>
          <w:sz w:val="21"/>
          <w:szCs w:val="21"/>
          <w:highlight w:val="none"/>
          <w:u w:val="none"/>
          <w:lang w:val="zh-CN" w:eastAsia="zh-Hans" w:bidi="zh-CN"/>
        </w:rPr>
        <w:t xml:space="preserve">。</w:t>
      </w:r>
      <w:r/>
    </w:p>
    <w:p>
      <w:pPr>
        <w:numPr>
          <w:ilvl w:val="0"/>
          <w:numId w:val="0"/>
        </w:numPr>
        <w:ind w:left="0" w:right="0" w:firstLine="0"/>
        <w:jc w:val="both"/>
        <w:keepLines w:val="0"/>
        <w:keepNext w:val="0"/>
        <w:pageBreakBefore w:val="0"/>
        <w:spacing w:before="0" w:line="360" w:lineRule="auto"/>
        <w:widowControl w:val="off"/>
        <w:tabs>
          <w:tab w:val="left" w:pos="5507" w:leader="none"/>
        </w:tabs>
        <w:rPr>
          <w:rFonts w:hint="eastAsia" w:ascii="宋体" w:hAnsi="宋体" w:eastAsia="宋体" w:cs="宋体"/>
          <w:b/>
          <w:bCs/>
          <w:color w:val="auto"/>
          <w:sz w:val="21"/>
          <w:szCs w:val="21"/>
          <w:highlight w:val="none"/>
          <w:u w:val="none"/>
          <w:lang w:val="en-US" w:eastAsia="zh-Hans" w:bidi="zh-CN"/>
        </w:rPr>
      </w:pPr>
      <w:r>
        <w:rPr>
          <w:rFonts w:hint="eastAsia" w:ascii="宋体" w:hAnsi="宋体" w:eastAsia="宋体" w:cs="宋体"/>
          <w:b/>
          <w:bCs/>
          <w:color w:val="auto"/>
          <w:sz w:val="21"/>
          <w:szCs w:val="21"/>
          <w:highlight w:val="none"/>
          <w:lang w:val="en-US" w:eastAsia="zh-Hans" w:bidi="zh-CN"/>
        </w:rPr>
        <w:t xml:space="preserve">第四条 </w:t>
      </w:r>
      <w:r>
        <w:rPr>
          <w:rFonts w:hint="eastAsia" w:ascii="宋体" w:hAnsi="宋体" w:eastAsia="宋体" w:cs="宋体"/>
          <w:b/>
          <w:bCs/>
          <w:color w:val="auto"/>
          <w:sz w:val="21"/>
          <w:szCs w:val="21"/>
          <w:highlight w:val="none"/>
          <w:u w:val="none"/>
          <w:lang w:val="en-US" w:eastAsia="zh-Hans" w:bidi="zh-CN"/>
        </w:rPr>
        <w:t xml:space="preserve">服务质量标准</w:t>
      </w:r>
      <w:r/>
    </w:p>
    <w:p>
      <w:pPr>
        <w:numPr>
          <w:ilvl w:val="0"/>
          <w:numId w:val="0"/>
        </w:numPr>
        <w:ind w:left="0" w:right="0" w:firstLine="420"/>
        <w:jc w:val="both"/>
        <w:keepLines w:val="0"/>
        <w:keepNext w:val="0"/>
        <w:pageBreakBefore w:val="0"/>
        <w:spacing w:before="0" w:line="360" w:lineRule="auto"/>
        <w:widowControl w:val="off"/>
        <w:tabs>
          <w:tab w:val="left" w:pos="5507" w:leader="none"/>
        </w:tabs>
        <w:rPr>
          <w:rFonts w:hint="eastAsia" w:ascii="宋体" w:hAnsi="宋体" w:eastAsia="宋体" w:cs="宋体"/>
          <w:b w:val="0"/>
          <w:bCs w:val="0"/>
          <w:color w:val="auto"/>
          <w:sz w:val="21"/>
          <w:szCs w:val="21"/>
          <w:highlight w:val="none"/>
          <w:u w:val="none"/>
          <w:lang w:val="zh-CN" w:eastAsia="zh-Hans" w:bidi="zh-CN"/>
        </w:rPr>
      </w:pPr>
      <w:r>
        <w:rPr>
          <w:rFonts w:hint="eastAsia" w:ascii="宋体" w:hAnsi="宋体" w:eastAsia="宋体" w:cs="宋体"/>
          <w:b w:val="0"/>
          <w:bCs w:val="0"/>
          <w:color w:val="auto"/>
          <w:sz w:val="21"/>
          <w:szCs w:val="21"/>
          <w:highlight w:val="none"/>
          <w:u w:val="none"/>
          <w:lang w:val="en-US" w:eastAsia="zh-Hans" w:bidi="zh-CN"/>
        </w:rPr>
        <w:t xml:space="preserve">甲乙双方确定</w:t>
      </w:r>
      <w:r>
        <w:rPr>
          <w:rFonts w:hint="eastAsia" w:ascii="宋体" w:hAnsi="宋体" w:eastAsia="宋体" w:cs="宋体"/>
          <w:b w:val="0"/>
          <w:bCs w:val="0"/>
          <w:color w:val="auto"/>
          <w:sz w:val="21"/>
          <w:szCs w:val="21"/>
          <w:highlight w:val="none"/>
          <w:u w:val="none"/>
          <w:lang w:val="zh-CN" w:eastAsia="zh-Hans" w:bidi="zh-CN"/>
        </w:rPr>
        <w:t xml:space="preserve">，</w:t>
      </w:r>
      <w:r>
        <w:rPr>
          <w:rFonts w:hint="eastAsia" w:ascii="宋体" w:hAnsi="宋体" w:eastAsia="宋体" w:cs="宋体"/>
          <w:b w:val="0"/>
          <w:bCs w:val="0"/>
          <w:color w:val="auto"/>
          <w:sz w:val="21"/>
          <w:szCs w:val="21"/>
          <w:highlight w:val="none"/>
          <w:u w:val="none"/>
          <w:lang w:val="en-US" w:eastAsia="zh-Hans" w:bidi="zh-CN"/>
        </w:rPr>
        <w:t xml:space="preserve">乙方服务需达到的质量标准为</w:t>
      </w:r>
      <w:r>
        <w:rPr>
          <w:rFonts w:hint="eastAsia" w:ascii="宋体" w:hAnsi="宋体" w:eastAsia="宋体" w:cs="宋体"/>
          <w:b w:val="0"/>
          <w:bCs w:val="0"/>
          <w:color w:val="auto"/>
          <w:sz w:val="21"/>
          <w:szCs w:val="21"/>
          <w:highlight w:val="none"/>
          <w:u w:val="none"/>
          <w:lang w:val="zh-CN" w:eastAsia="zh-Hans" w:bidi="zh-CN"/>
        </w:rPr>
        <w:t xml:space="preserve">：</w:t>
      </w:r>
      <w:r>
        <w:rPr>
          <w:rFonts w:hint="eastAsia" w:ascii="宋体" w:hAnsi="宋体" w:eastAsia="宋体" w:cs="宋体"/>
          <w:b w:val="0"/>
          <w:bCs w:val="0"/>
          <w:color w:val="auto"/>
          <w:sz w:val="21"/>
          <w:szCs w:val="21"/>
          <w:highlight w:val="none"/>
          <w:u w:val="single"/>
          <w:lang w:val="zh-CN" w:eastAsia="zh-Hans" w:bidi="zh-CN"/>
        </w:rPr>
        <w:t xml:space="preserve">                   </w:t>
      </w:r>
      <w:r>
        <w:rPr>
          <w:rFonts w:hint="eastAsia" w:ascii="宋体" w:hAnsi="宋体" w:eastAsia="宋体" w:cs="宋体"/>
          <w:b w:val="0"/>
          <w:bCs w:val="0"/>
          <w:color w:val="auto"/>
          <w:sz w:val="21"/>
          <w:szCs w:val="21"/>
          <w:highlight w:val="none"/>
          <w:u w:val="none"/>
          <w:lang w:val="zh-CN" w:eastAsia="zh-Hans" w:bidi="zh-CN"/>
        </w:rPr>
        <w:t xml:space="preserve">。</w:t>
      </w:r>
      <w:r/>
    </w:p>
    <w:p>
      <w:pPr>
        <w:numPr>
          <w:ilvl w:val="0"/>
          <w:numId w:val="0"/>
        </w:numPr>
        <w:ind w:left="0" w:right="0" w:firstLine="0"/>
        <w:jc w:val="both"/>
        <w:keepLines w:val="0"/>
        <w:keepNext w:val="0"/>
        <w:pageBreakBefore w:val="0"/>
        <w:spacing w:before="0" w:line="360" w:lineRule="auto"/>
        <w:widowControl w:val="off"/>
        <w:tabs>
          <w:tab w:val="left" w:pos="5507" w:leader="none"/>
        </w:tabs>
        <w:rPr>
          <w:rFonts w:hint="eastAsia" w:ascii="宋体" w:hAnsi="宋体" w:eastAsia="宋体" w:cs="宋体"/>
          <w:b/>
          <w:bCs/>
          <w:color w:val="auto"/>
          <w:sz w:val="21"/>
          <w:szCs w:val="21"/>
          <w:highlight w:val="none"/>
          <w:u w:val="none"/>
          <w:lang w:val="en-US" w:eastAsia="zh-Hans" w:bidi="zh-CN"/>
        </w:rPr>
      </w:pPr>
      <w:r>
        <w:rPr>
          <w:rFonts w:hint="eastAsia" w:ascii="宋体" w:hAnsi="宋体" w:eastAsia="宋体" w:cs="宋体"/>
          <w:b/>
          <w:bCs/>
          <w:color w:val="auto"/>
          <w:sz w:val="21"/>
          <w:szCs w:val="21"/>
          <w:highlight w:val="none"/>
          <w:u w:val="none"/>
          <w:lang w:val="en-US" w:eastAsia="zh-Hans" w:bidi="zh-CN"/>
        </w:rPr>
        <w:t xml:space="preserve">第五条</w:t>
      </w:r>
      <w:r>
        <w:rPr>
          <w:rFonts w:hint="eastAsia" w:ascii="宋体" w:hAnsi="宋体" w:eastAsia="宋体" w:cs="宋体"/>
          <w:b/>
          <w:bCs/>
          <w:color w:val="auto"/>
          <w:sz w:val="21"/>
          <w:szCs w:val="21"/>
          <w:highlight w:val="none"/>
          <w:u w:val="none"/>
          <w:lang w:val="zh-CN" w:eastAsia="zh-Hans" w:bidi="zh-CN"/>
        </w:rPr>
        <w:t xml:space="preserve"> </w:t>
      </w:r>
      <w:r>
        <w:rPr>
          <w:rFonts w:hint="eastAsia" w:ascii="宋体" w:hAnsi="宋体" w:eastAsia="宋体" w:cs="宋体"/>
          <w:b/>
          <w:bCs/>
          <w:color w:val="auto"/>
          <w:sz w:val="21"/>
          <w:szCs w:val="21"/>
          <w:highlight w:val="none"/>
          <w:u w:val="none"/>
          <w:lang w:val="en-US" w:eastAsia="zh-Hans" w:bidi="zh-CN"/>
        </w:rPr>
        <w:t xml:space="preserve">合同价款</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Hans"/>
        </w:rPr>
        <w:t xml:space="preserve">本合同采购服务总价款</w:t>
      </w:r>
      <w:r>
        <w:rPr>
          <w:rFonts w:hint="eastAsia" w:ascii="宋体" w:hAnsi="宋体" w:eastAsia="宋体" w:cs="宋体"/>
          <w:color w:val="auto"/>
          <w:sz w:val="21"/>
          <w:szCs w:val="21"/>
          <w:highlight w:val="none"/>
        </w:rPr>
        <w:t xml:space="preserve">(价税合计) 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上述合同总价款已经包括</w:t>
      </w:r>
      <w:r>
        <w:rPr>
          <w:rFonts w:hint="eastAsia" w:ascii="宋体" w:hAnsi="宋体" w:eastAsia="宋体" w:cs="宋体"/>
          <w:color w:val="auto"/>
          <w:sz w:val="21"/>
          <w:szCs w:val="21"/>
          <w:highlight w:val="none"/>
          <w:lang w:val="en-US" w:eastAsia="zh-Hans" w:bidi="zh-CN"/>
        </w:rPr>
        <w:t xml:space="preserve">本采购服务所可能产生的所有费用</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包括但不限于</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人工费</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材料费</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质保期维护维修费</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调试</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知识产权费</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税费等</w:t>
      </w:r>
      <w:r>
        <w:rPr>
          <w:rFonts w:hint="eastAsia" w:ascii="宋体" w:hAnsi="宋体" w:eastAsia="宋体" w:cs="宋体"/>
          <w:color w:val="auto"/>
          <w:sz w:val="21"/>
          <w:szCs w:val="21"/>
          <w:highlight w:val="none"/>
          <w:lang w:val="zh-CN" w:eastAsia="zh-CN" w:bidi="zh-CN"/>
        </w:rPr>
        <w:t xml:space="preserve">为完成本合同项下全部内容及甲方要求所需的一切费用。双方确认，除上述合同总价款及本合同另有约定外，甲方无须</w:t>
      </w:r>
      <w:r>
        <w:rPr>
          <w:rFonts w:hint="eastAsia" w:ascii="宋体" w:hAnsi="宋体" w:eastAsia="宋体" w:cs="宋体"/>
          <w:color w:val="auto"/>
          <w:sz w:val="21"/>
          <w:szCs w:val="21"/>
          <w:highlight w:val="none"/>
          <w:lang w:val="en-US" w:eastAsia="zh-Hans" w:bidi="zh-CN"/>
        </w:rPr>
        <w:t xml:space="preserve">再行</w:t>
      </w:r>
      <w:r>
        <w:rPr>
          <w:rFonts w:hint="eastAsia" w:ascii="宋体" w:hAnsi="宋体" w:eastAsia="宋体" w:cs="宋体"/>
          <w:color w:val="auto"/>
          <w:sz w:val="21"/>
          <w:szCs w:val="21"/>
          <w:highlight w:val="none"/>
          <w:lang w:val="zh-CN" w:eastAsia="zh-CN" w:bidi="zh-CN"/>
        </w:rPr>
        <w:t xml:space="preserve">支付</w:t>
      </w:r>
      <w:r>
        <w:rPr>
          <w:rFonts w:hint="eastAsia" w:ascii="宋体" w:hAnsi="宋体" w:eastAsia="宋体" w:cs="宋体"/>
          <w:color w:val="auto"/>
          <w:sz w:val="21"/>
          <w:szCs w:val="21"/>
          <w:highlight w:val="none"/>
          <w:lang w:val="en-US" w:eastAsia="zh-Hans" w:bidi="zh-CN"/>
        </w:rPr>
        <w:t xml:space="preserve">乙方</w:t>
      </w:r>
      <w:r>
        <w:rPr>
          <w:rFonts w:hint="eastAsia" w:ascii="宋体" w:hAnsi="宋体" w:eastAsia="宋体" w:cs="宋体"/>
          <w:color w:val="auto"/>
          <w:sz w:val="21"/>
          <w:szCs w:val="21"/>
          <w:highlight w:val="none"/>
          <w:lang w:val="zh-CN" w:eastAsia="zh-CN" w:bidi="zh-CN"/>
        </w:rPr>
        <w:t xml:space="preserve">其他任何费用。</w:t>
      </w:r>
      <w:r/>
    </w:p>
    <w:p>
      <w:pPr>
        <w:numPr>
          <w:ilvl w:val="0"/>
          <w:numId w:val="4"/>
        </w:numPr>
        <w:ind w:left="0" w:right="0" w:firstLine="0"/>
        <w:jc w:val="both"/>
        <w:keepLines w:val="0"/>
        <w:keepNext w:val="0"/>
        <w:pageBreakBefore w:val="0"/>
        <w:spacing w:before="0" w:line="360" w:lineRule="auto"/>
        <w:widowControl w:val="off"/>
        <w:tabs>
          <w:tab w:val="left" w:pos="4067" w:leader="none"/>
        </w:tabs>
        <w:rPr>
          <w:rFonts w:hint="eastAsia" w:ascii="宋体" w:hAnsi="宋体" w:eastAsia="宋体" w:cs="宋体"/>
          <w:b/>
          <w:bCs/>
          <w:color w:val="auto"/>
          <w:sz w:val="21"/>
          <w:szCs w:val="21"/>
          <w:highlight w:val="none"/>
          <w:lang w:val="en-US" w:eastAsia="zh-Hans" w:bidi="zh-CN"/>
        </w:rPr>
      </w:pPr>
      <w:r>
        <w:rPr>
          <w:rFonts w:hint="eastAsia" w:ascii="宋体" w:hAnsi="宋体" w:eastAsia="宋体" w:cs="宋体"/>
          <w:b/>
          <w:bCs/>
          <w:color w:val="auto"/>
          <w:sz w:val="21"/>
          <w:szCs w:val="21"/>
          <w:highlight w:val="none"/>
          <w:lang w:val="en-US" w:eastAsia="zh-Hans" w:bidi="zh-CN"/>
        </w:rPr>
        <w:t xml:space="preserve">服务验收</w:t>
      </w:r>
      <w:r/>
    </w:p>
    <w:p>
      <w:pPr>
        <w:numPr>
          <w:ilvl w:val="0"/>
          <w:numId w:val="0"/>
        </w:num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color w:val="auto"/>
          <w:sz w:val="21"/>
          <w:szCs w:val="21"/>
          <w:highlight w:val="none"/>
          <w:lang w:val="zh-CN" w:eastAsia="zh-Hans" w:bidi="zh-CN"/>
        </w:rPr>
      </w:pPr>
      <w:r>
        <w:rPr>
          <w:rFonts w:hint="eastAsia" w:ascii="宋体" w:hAnsi="宋体" w:eastAsia="宋体" w:cs="宋体"/>
          <w:color w:val="auto"/>
          <w:sz w:val="21"/>
          <w:szCs w:val="21"/>
          <w:highlight w:val="none"/>
          <w:lang w:val="en-US" w:eastAsia="zh-Hans" w:bidi="zh-CN"/>
        </w:rPr>
        <w:t xml:space="preserve">乙方需确保服务满足本合同约定要求</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乙方服务完毕后</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由甲方负责验收</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验收合格的</w:t>
      </w:r>
      <w:r>
        <w:rPr>
          <w:rFonts w:hint="eastAsia" w:ascii="宋体" w:hAnsi="宋体" w:eastAsia="宋体" w:cs="宋体"/>
          <w:color w:val="auto"/>
          <w:sz w:val="21"/>
          <w:szCs w:val="21"/>
          <w:highlight w:val="none"/>
          <w:lang w:val="zh-CN" w:eastAsia="zh-CN" w:bidi="zh-CN"/>
        </w:rPr>
        <w:t xml:space="preserve">双方签订《</w:t>
      </w:r>
      <w:r>
        <w:rPr>
          <w:rFonts w:hint="eastAsia" w:ascii="宋体" w:hAnsi="宋体" w:eastAsia="宋体" w:cs="宋体"/>
          <w:color w:val="auto"/>
          <w:sz w:val="21"/>
          <w:szCs w:val="21"/>
          <w:highlight w:val="none"/>
          <w:lang w:val="en-US" w:eastAsia="zh-Hans" w:bidi="zh-CN"/>
        </w:rPr>
        <w:t xml:space="preserve">服务签收</w:t>
      </w:r>
      <w:r>
        <w:rPr>
          <w:rFonts w:hint="eastAsia" w:ascii="宋体" w:hAnsi="宋体" w:eastAsia="宋体" w:cs="宋体"/>
          <w:color w:val="auto"/>
          <w:sz w:val="21"/>
          <w:szCs w:val="21"/>
          <w:highlight w:val="none"/>
          <w:lang w:val="zh-CN" w:eastAsia="zh-CN" w:bidi="zh-CN"/>
        </w:rPr>
        <w:t xml:space="preserve">单》，</w:t>
      </w:r>
      <w:r>
        <w:rPr>
          <w:rFonts w:hint="eastAsia" w:ascii="宋体" w:hAnsi="宋体" w:eastAsia="宋体" w:cs="宋体"/>
          <w:color w:val="auto"/>
          <w:sz w:val="21"/>
          <w:szCs w:val="21"/>
          <w:highlight w:val="none"/>
          <w:lang w:val="en-US" w:eastAsia="zh-CN" w:bidi="zh-CN"/>
        </w:rPr>
        <w:t xml:space="preserve">通过街道政府采购的，按照政府采购相关制度执行，填写《政府采购验收单》。</w:t>
      </w:r>
      <w:r>
        <w:rPr>
          <w:rFonts w:hint="eastAsia" w:ascii="宋体" w:hAnsi="宋体" w:eastAsia="宋体" w:cs="宋体"/>
          <w:color w:val="auto"/>
          <w:sz w:val="21"/>
          <w:szCs w:val="21"/>
          <w:highlight w:val="none"/>
          <w:lang w:val="zh-CN" w:eastAsia="zh-CN" w:bidi="zh-CN"/>
        </w:rPr>
        <w:t xml:space="preserve">如果验收不合格的，</w:t>
      </w:r>
      <w:r>
        <w:rPr>
          <w:rFonts w:hint="eastAsia" w:ascii="宋体" w:hAnsi="宋体" w:eastAsia="宋体" w:cs="宋体"/>
          <w:color w:val="auto"/>
          <w:sz w:val="21"/>
          <w:szCs w:val="21"/>
          <w:highlight w:val="none"/>
          <w:lang w:val="en-US" w:eastAsia="zh-Hans" w:bidi="zh-CN"/>
        </w:rPr>
        <w:t xml:space="preserve">甲方有权拒付费用</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并有权要求乙方将服务事项恢复至提供服务前状态</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经甲方允许</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乙方可整改服务</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整改符合甲方要求后再行验收</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zh-CN" w:eastAsia="zh-CN" w:bidi="zh-CN"/>
        </w:rPr>
        <w:t xml:space="preserve">同时</w:t>
      </w:r>
      <w:r>
        <w:rPr>
          <w:rFonts w:hint="eastAsia" w:ascii="宋体" w:hAnsi="宋体" w:eastAsia="宋体" w:cs="宋体"/>
          <w:color w:val="auto"/>
          <w:sz w:val="21"/>
          <w:szCs w:val="21"/>
          <w:highlight w:val="none"/>
          <w:lang w:val="en-US" w:eastAsia="zh-Hans" w:bidi="zh-CN"/>
        </w:rPr>
        <w:t xml:space="preserve">需</w:t>
      </w:r>
      <w:r>
        <w:rPr>
          <w:rFonts w:hint="eastAsia" w:ascii="宋体" w:hAnsi="宋体" w:eastAsia="宋体" w:cs="宋体"/>
          <w:color w:val="auto"/>
          <w:sz w:val="21"/>
          <w:szCs w:val="21"/>
          <w:highlight w:val="none"/>
          <w:lang w:val="zh-CN" w:eastAsia="zh-CN" w:bidi="zh-CN"/>
        </w:rPr>
        <w:t xml:space="preserve">向甲方承担逾期</w:t>
      </w:r>
      <w:r>
        <w:rPr>
          <w:rFonts w:hint="eastAsia" w:ascii="宋体" w:hAnsi="宋体" w:eastAsia="宋体" w:cs="宋体"/>
          <w:color w:val="auto"/>
          <w:sz w:val="21"/>
          <w:szCs w:val="21"/>
          <w:highlight w:val="none"/>
          <w:lang w:val="en-US" w:eastAsia="zh-Hans" w:bidi="zh-CN"/>
        </w:rPr>
        <w:t xml:space="preserve">完成服务的</w:t>
      </w:r>
      <w:r>
        <w:rPr>
          <w:rFonts w:hint="eastAsia" w:ascii="宋体" w:hAnsi="宋体" w:eastAsia="宋体" w:cs="宋体"/>
          <w:color w:val="auto"/>
          <w:sz w:val="21"/>
          <w:szCs w:val="21"/>
          <w:highlight w:val="none"/>
          <w:lang w:val="zh-CN" w:eastAsia="zh-CN" w:bidi="zh-CN"/>
        </w:rPr>
        <w:t xml:space="preserve">违约责任。如乙方拒绝</w:t>
      </w:r>
      <w:r>
        <w:rPr>
          <w:rFonts w:hint="eastAsia" w:ascii="宋体" w:hAnsi="宋体" w:eastAsia="宋体" w:cs="宋体"/>
          <w:color w:val="auto"/>
          <w:sz w:val="21"/>
          <w:szCs w:val="21"/>
          <w:highlight w:val="none"/>
          <w:lang w:val="en-US" w:eastAsia="zh-Hans" w:bidi="zh-CN"/>
        </w:rPr>
        <w:t xml:space="preserve">整改</w:t>
      </w:r>
      <w:r>
        <w:rPr>
          <w:rFonts w:hint="eastAsia" w:ascii="宋体" w:hAnsi="宋体" w:eastAsia="宋体" w:cs="宋体"/>
          <w:color w:val="auto"/>
          <w:sz w:val="21"/>
          <w:szCs w:val="21"/>
          <w:highlight w:val="none"/>
          <w:lang w:val="zh-CN" w:eastAsia="zh-CN" w:bidi="zh-CN"/>
        </w:rPr>
        <w:t xml:space="preserve">或</w:t>
      </w:r>
      <w:r>
        <w:rPr>
          <w:rFonts w:hint="eastAsia" w:ascii="宋体" w:hAnsi="宋体" w:eastAsia="宋体" w:cs="宋体"/>
          <w:color w:val="auto"/>
          <w:sz w:val="21"/>
          <w:szCs w:val="21"/>
          <w:highlight w:val="none"/>
          <w:lang w:val="en-US" w:eastAsia="zh-Hans" w:bidi="zh-CN"/>
        </w:rPr>
        <w:t xml:space="preserve">整改</w:t>
      </w:r>
      <w:r>
        <w:rPr>
          <w:rFonts w:hint="eastAsia" w:ascii="宋体" w:hAnsi="宋体" w:eastAsia="宋体" w:cs="宋体"/>
          <w:color w:val="auto"/>
          <w:sz w:val="21"/>
          <w:szCs w:val="21"/>
          <w:highlight w:val="none"/>
          <w:lang w:val="zh-CN" w:eastAsia="zh-CN" w:bidi="zh-CN"/>
        </w:rPr>
        <w:t xml:space="preserve">后仍未通过甲方验收的，则甲方有权解除合同，并要求乙方退还甲方已支付费用，同时乙方应按照合同总价的20%向甲方支付违约金。</w:t>
      </w:r>
      <w:r/>
    </w:p>
    <w:p>
      <w:pPr>
        <w:numPr>
          <w:ilvl w:val="0"/>
          <w:numId w:val="4"/>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rPr>
          <w:rFonts w:hint="eastAsia" w:ascii="宋体" w:hAnsi="宋体" w:eastAsia="宋体" w:cs="宋体"/>
          <w:b/>
          <w:bCs/>
          <w:color w:val="auto"/>
          <w:sz w:val="21"/>
          <w:szCs w:val="21"/>
          <w:highlight w:val="none"/>
          <w:lang w:val="en-US" w:eastAsia="zh-Hans" w:bidi="zh-CN"/>
        </w:rPr>
        <w:t xml:space="preserve">服务</w:t>
      </w:r>
      <w:r>
        <w:rPr>
          <w:rFonts w:hint="eastAsia" w:ascii="宋体" w:hAnsi="宋体" w:eastAsia="宋体" w:cs="宋体"/>
          <w:b/>
          <w:bCs/>
          <w:color w:val="auto"/>
          <w:sz w:val="21"/>
          <w:szCs w:val="21"/>
          <w:highlight w:val="none"/>
          <w:lang w:val="zh-CN" w:eastAsia="zh-CN" w:bidi="zh-CN"/>
        </w:rPr>
        <w:t xml:space="preserve">质保</w:t>
      </w:r>
      <w:r/>
    </w:p>
    <w:p>
      <w:pPr>
        <w:numPr>
          <w:ilvl w:val="0"/>
          <w:numId w:val="0"/>
        </w:numPr>
        <w:ind w:left="0" w:right="0" w:firstLine="420"/>
        <w:jc w:val="both"/>
        <w:keepLines w:val="0"/>
        <w:keepNext w:val="0"/>
        <w:pageBreakBefore w:val="0"/>
        <w:spacing w:before="0" w:line="360" w:lineRule="auto"/>
        <w:widowControl w:val="off"/>
        <w:rPr>
          <w:rFonts w:hint="eastAsia" w:ascii="宋体" w:hAnsi="宋体" w:eastAsia="宋体" w:cs="宋体"/>
          <w:b w:val="0"/>
          <w:bCs w:val="0"/>
          <w:color w:val="auto"/>
          <w:sz w:val="21"/>
          <w:szCs w:val="21"/>
          <w:highlight w:val="none"/>
          <w:lang w:val="en-US" w:eastAsia="zh-CN" w:bidi="ar-SA"/>
        </w:rPr>
        <w:outlineLvl w:val="9"/>
      </w:pPr>
      <w:r>
        <w:rPr>
          <w:rFonts w:hint="eastAsia" w:ascii="宋体" w:hAnsi="宋体" w:eastAsia="宋体" w:cs="宋体"/>
          <w:b w:val="0"/>
          <w:bCs w:val="0"/>
          <w:color w:val="auto"/>
          <w:sz w:val="21"/>
          <w:szCs w:val="21"/>
          <w:highlight w:val="none"/>
          <w:lang w:val="en-US" w:eastAsia="zh-Hans" w:bidi="ar-SA"/>
        </w:rPr>
        <w:t xml:space="preserve">7.1</w:t>
      </w:r>
      <w:r>
        <w:rPr>
          <w:rFonts w:hint="eastAsia" w:ascii="宋体" w:hAnsi="宋体" w:eastAsia="宋体" w:cs="宋体"/>
          <w:b w:val="0"/>
          <w:bCs w:val="0"/>
          <w:color w:val="auto"/>
          <w:sz w:val="21"/>
          <w:szCs w:val="21"/>
          <w:highlight w:val="none"/>
          <w:lang w:val="en-US" w:eastAsia="zh-CN" w:bidi="ar-SA"/>
        </w:rPr>
        <w:t xml:space="preserve">本合同项下</w:t>
      </w:r>
      <w:r>
        <w:rPr>
          <w:rFonts w:hint="eastAsia" w:ascii="宋体" w:hAnsi="宋体" w:eastAsia="宋体" w:cs="宋体"/>
          <w:b w:val="0"/>
          <w:bCs w:val="0"/>
          <w:color w:val="auto"/>
          <w:sz w:val="21"/>
          <w:szCs w:val="21"/>
          <w:highlight w:val="none"/>
          <w:lang w:val="en-US" w:eastAsia="zh-Hans" w:bidi="ar-SA"/>
        </w:rPr>
        <w:t xml:space="preserve">服务</w:t>
      </w:r>
      <w:r>
        <w:rPr>
          <w:rFonts w:hint="eastAsia" w:ascii="宋体" w:hAnsi="宋体" w:eastAsia="宋体" w:cs="宋体"/>
          <w:b w:val="0"/>
          <w:bCs w:val="0"/>
          <w:color w:val="auto"/>
          <w:sz w:val="21"/>
          <w:szCs w:val="21"/>
          <w:highlight w:val="none"/>
          <w:lang w:val="en-US" w:eastAsia="zh-CN" w:bidi="ar-SA"/>
        </w:rPr>
        <w:t xml:space="preserve">质量保证期为：</w:t>
      </w:r>
      <w:r>
        <w:rPr>
          <w:rFonts w:hint="eastAsia" w:ascii="宋体" w:hAnsi="宋体" w:eastAsia="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lang w:val="en-US" w:eastAsia="zh-CN" w:bidi="ar-SA"/>
        </w:rPr>
        <w:t xml:space="preserve">，自甲方签署《</w:t>
      </w:r>
      <w:r>
        <w:rPr>
          <w:rFonts w:hint="eastAsia" w:ascii="宋体" w:hAnsi="宋体" w:eastAsia="宋体" w:cs="宋体"/>
          <w:b w:val="0"/>
          <w:bCs w:val="0"/>
          <w:color w:val="auto"/>
          <w:sz w:val="21"/>
          <w:szCs w:val="21"/>
          <w:highlight w:val="none"/>
          <w:lang w:val="en-US" w:eastAsia="zh-Hans" w:bidi="ar-SA"/>
        </w:rPr>
        <w:t xml:space="preserve">服务签收</w:t>
      </w:r>
      <w:r>
        <w:rPr>
          <w:rFonts w:hint="eastAsia" w:ascii="宋体" w:hAnsi="宋体" w:eastAsia="宋体" w:cs="宋体"/>
          <w:b w:val="0"/>
          <w:bCs w:val="0"/>
          <w:color w:val="auto"/>
          <w:sz w:val="21"/>
          <w:szCs w:val="21"/>
          <w:highlight w:val="none"/>
          <w:lang w:val="en-US" w:eastAsia="zh-CN" w:bidi="ar-SA"/>
        </w:rPr>
        <w:t xml:space="preserve">单》之日起计。如国家法律法规及相关 行业标准规定的质保期长于本合同约定的质保期， 则以国家法律法规及相关行业标准规定的质保期为准。</w:t>
      </w:r>
      <w:r/>
    </w:p>
    <w:p>
      <w:pPr>
        <w:numPr>
          <w:ilvl w:val="0"/>
          <w:numId w:val="0"/>
        </w:numPr>
        <w:ind w:left="0" w:right="0" w:firstLine="420"/>
        <w:jc w:val="left"/>
        <w:keepLines w:val="0"/>
        <w:keepNext w:val="0"/>
        <w:pageBreakBefore w:val="0"/>
        <w:spacing w:before="0" w:after="0" w:line="360" w:lineRule="auto"/>
        <w:widowControl w:val="off"/>
        <w:tabs>
          <w:tab w:val="left" w:pos="1120" w:leader="none"/>
          <w:tab w:val="left" w:pos="3279"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Hans" w:bidi="zh-CN"/>
        </w:rPr>
        <w:t xml:space="preserve">7</w:t>
      </w:r>
      <w:r>
        <w:rPr>
          <w:rFonts w:hint="eastAsia" w:ascii="宋体" w:hAnsi="宋体" w:eastAsia="宋体" w:cs="宋体"/>
          <w:color w:val="auto"/>
          <w:sz w:val="21"/>
          <w:szCs w:val="21"/>
          <w:highlight w:val="none"/>
          <w:lang w:val="en-US" w:eastAsia="zh-Hans" w:bidi="zh-CN"/>
        </w:rPr>
        <w:t xml:space="preserve">.</w:t>
      </w:r>
      <w:r>
        <w:rPr>
          <w:rFonts w:hint="eastAsia" w:ascii="宋体" w:hAnsi="宋体" w:eastAsia="宋体" w:cs="宋体"/>
          <w:color w:val="auto"/>
          <w:sz w:val="21"/>
          <w:szCs w:val="21"/>
          <w:highlight w:val="none"/>
          <w:lang w:val="zh-CN" w:eastAsia="zh-Hans" w:bidi="zh-CN"/>
        </w:rPr>
        <w:t xml:space="preserve">2</w:t>
      </w:r>
      <w:r>
        <w:rPr>
          <w:rFonts w:hint="eastAsia" w:ascii="宋体" w:hAnsi="宋体" w:eastAsia="宋体" w:cs="宋体"/>
          <w:color w:val="auto"/>
          <w:sz w:val="21"/>
          <w:szCs w:val="21"/>
          <w:highlight w:val="none"/>
          <w:lang w:val="zh-CN" w:eastAsia="zh-CN" w:bidi="zh-CN"/>
        </w:rPr>
        <w:t xml:space="preserve">质保期内</w:t>
      </w:r>
      <w:r>
        <w:rPr>
          <w:rFonts w:hint="eastAsia" w:ascii="宋体" w:hAnsi="宋体" w:eastAsia="宋体" w:cs="宋体"/>
          <w:color w:val="auto"/>
          <w:spacing w:val="-1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甲方采购</w:t>
      </w:r>
      <w:r>
        <w:rPr>
          <w:rFonts w:hint="eastAsia" w:ascii="宋体" w:hAnsi="宋体" w:eastAsia="宋体" w:cs="宋体"/>
          <w:color w:val="auto"/>
          <w:sz w:val="21"/>
          <w:szCs w:val="21"/>
          <w:highlight w:val="none"/>
          <w:lang w:val="en-US" w:eastAsia="zh-Hans" w:bidi="zh-CN"/>
        </w:rPr>
        <w:t xml:space="preserve">服务</w:t>
      </w:r>
      <w:r>
        <w:rPr>
          <w:rFonts w:hint="eastAsia" w:ascii="宋体" w:hAnsi="宋体" w:eastAsia="宋体" w:cs="宋体"/>
          <w:color w:val="auto"/>
          <w:sz w:val="21"/>
          <w:szCs w:val="21"/>
          <w:highlight w:val="none"/>
          <w:lang w:val="zh-CN" w:eastAsia="zh-CN" w:bidi="zh-CN"/>
        </w:rPr>
        <w:t xml:space="preserve">非人为原因</w:t>
      </w:r>
      <w:r>
        <w:rPr>
          <w:rFonts w:hint="eastAsia" w:ascii="宋体" w:hAnsi="宋体" w:eastAsia="宋体" w:cs="宋体"/>
          <w:color w:val="auto"/>
          <w:sz w:val="21"/>
          <w:szCs w:val="21"/>
          <w:highlight w:val="none"/>
          <w:lang w:val="en-US" w:eastAsia="zh-Hans" w:bidi="zh-CN"/>
        </w:rPr>
        <w:t xml:space="preserve">造成</w:t>
      </w:r>
      <w:r>
        <w:rPr>
          <w:rFonts w:hint="eastAsia" w:ascii="宋体" w:hAnsi="宋体" w:eastAsia="宋体" w:cs="宋体"/>
          <w:color w:val="auto"/>
          <w:sz w:val="21"/>
          <w:szCs w:val="21"/>
          <w:highlight w:val="none"/>
          <w:lang w:val="zh-CN" w:eastAsia="zh-CN" w:bidi="zh-CN"/>
        </w:rPr>
        <w:t xml:space="preserve">问题的</w:t>
      </w:r>
      <w:r>
        <w:rPr>
          <w:rFonts w:hint="eastAsia" w:ascii="宋体" w:hAnsi="宋体" w:eastAsia="宋体" w:cs="宋体"/>
          <w:color w:val="auto"/>
          <w:spacing w:val="-1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乙方自</w:t>
      </w:r>
      <w:r>
        <w:rPr>
          <w:rFonts w:hint="eastAsia" w:ascii="宋体" w:hAnsi="宋体" w:eastAsia="宋体" w:cs="宋体"/>
          <w:color w:val="auto"/>
          <w:spacing w:val="-17"/>
          <w:sz w:val="21"/>
          <w:szCs w:val="21"/>
          <w:highlight w:val="none"/>
          <w:lang w:val="zh-CN" w:eastAsia="zh-CN" w:bidi="zh-CN"/>
        </w:rPr>
        <w:t xml:space="preserve">收</w:t>
      </w:r>
      <w:r>
        <w:rPr>
          <w:rFonts w:hint="eastAsia" w:ascii="宋体" w:hAnsi="宋体" w:eastAsia="宋体" w:cs="宋体"/>
          <w:color w:val="auto"/>
          <w:sz w:val="21"/>
          <w:szCs w:val="21"/>
          <w:highlight w:val="none"/>
          <w:lang w:val="zh-CN" w:eastAsia="zh-CN" w:bidi="zh-CN"/>
        </w:rPr>
        <w:t xml:space="preserve">到甲方通知之日起</w:t>
      </w:r>
      <w:r>
        <w:rPr>
          <w:rFonts w:hint="eastAsia" w:ascii="宋体" w:hAnsi="宋体" w:eastAsia="宋体" w:cs="宋体"/>
          <w:color w:val="auto"/>
          <w:sz w:val="21"/>
          <w:szCs w:val="21"/>
          <w:highlight w:val="none"/>
          <w:u w:val="single"/>
          <w:lang w:val="zh-CN" w:eastAsia="zh-CN" w:bidi="zh-CN"/>
        </w:rPr>
        <w:t xml:space="preserve">   </w:t>
      </w:r>
      <w:r>
        <w:rPr>
          <w:rFonts w:hint="eastAsia" w:ascii="宋体" w:hAnsi="宋体" w:cs="宋体"/>
          <w:color w:val="auto"/>
          <w:sz w:val="21"/>
          <w:szCs w:val="21"/>
          <w:highlight w:val="none"/>
          <w:u w:val="single"/>
          <w:lang w:val="en-US" w:eastAsia="zh-CN" w:bidi="zh-CN"/>
        </w:rPr>
        <w:t xml:space="preserve">/</w:t>
      </w:r>
      <w:r>
        <w:rPr>
          <w:rFonts w:hint="eastAsia" w:ascii="宋体" w:hAnsi="宋体" w:eastAsia="宋体" w:cs="宋体"/>
          <w:color w:val="auto"/>
          <w:sz w:val="21"/>
          <w:szCs w:val="21"/>
          <w:highlight w:val="none"/>
          <w:u w:val="single"/>
          <w:lang w:val="zh-CN" w:eastAsia="zh-CN" w:bidi="zh-CN"/>
        </w:rPr>
        <w:t xml:space="preserve">   </w:t>
      </w:r>
      <w:r>
        <w:rPr>
          <w:rFonts w:hint="eastAsia" w:ascii="宋体" w:hAnsi="宋体" w:eastAsia="宋体" w:cs="宋体"/>
          <w:color w:val="auto"/>
          <w:sz w:val="21"/>
          <w:szCs w:val="21"/>
          <w:highlight w:val="none"/>
          <w:lang w:val="zh-CN" w:eastAsia="zh-CN" w:bidi="zh-CN"/>
        </w:rPr>
        <w:t xml:space="preserve">日内完成免费更换或修复工作，不得收取任何费用。</w:t>
      </w:r>
      <w:r/>
    </w:p>
    <w:p>
      <w:pPr>
        <w:numPr>
          <w:ilvl w:val="0"/>
          <w:numId w:val="0"/>
        </w:numPr>
        <w:ind w:left="0" w:right="0" w:firstLine="420"/>
        <w:jc w:val="left"/>
        <w:keepLines w:val="0"/>
        <w:keepNext w:val="0"/>
        <w:pageBreakBefore w:val="0"/>
        <w:spacing w:before="0" w:after="0" w:line="360" w:lineRule="auto"/>
        <w:widowControl w:val="off"/>
        <w:tabs>
          <w:tab w:val="left" w:pos="1180" w:leader="none"/>
          <w:tab w:val="left" w:pos="8945"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914400</wp:posOffset>
                </wp:positionH>
                <wp:positionV relativeFrom="paragraph">
                  <wp:posOffset>503555</wp:posOffset>
                </wp:positionV>
                <wp:extent cx="51435" cy="60960"/>
                <wp:effectExtent l="0" t="0" r="9525" b="0"/>
                <wp:wrapNone/>
                <wp:docPr id="7" name="任意多边形 34"/>
                <wp:cNvGraphicFramePr/>
                <a:graphic xmlns:a="http://schemas.openxmlformats.org/drawingml/2006/main">
                  <a:graphicData uri="http://schemas.microsoft.com/office/word/2010/wordprocessingShape">
                    <wps:wsp>
                      <wps:cNvPr id="0" name=""/>
                      <wps:cNvSpPr/>
                      <wps:spPr bwMode="auto">
                        <a:xfrm>
                          <a:off x="0" y="0"/>
                          <a:ext cx="51435" cy="60960"/>
                        </a:xfrm>
                        <a:custGeom>
                          <a:avLst/>
                          <a:gdLst/>
                          <a:ahLst/>
                          <a:cxnLst/>
                          <a:rect l="0" t="0" r="r" b="b"/>
                          <a:pathLst>
                            <a:path w="81" h="96" fill="norm" stroke="1" extrusionOk="0">
                              <a:moveTo>
                                <a:pt x="41" y="96"/>
                              </a:moveTo>
                              <a:lnTo>
                                <a:pt x="25" y="93"/>
                              </a:lnTo>
                              <a:lnTo>
                                <a:pt x="12" y="82"/>
                              </a:lnTo>
                              <a:lnTo>
                                <a:pt x="3" y="67"/>
                              </a:lnTo>
                              <a:lnTo>
                                <a:pt x="0" y="48"/>
                              </a:lnTo>
                              <a:lnTo>
                                <a:pt x="3" y="29"/>
                              </a:lnTo>
                              <a:lnTo>
                                <a:pt x="12" y="14"/>
                              </a:lnTo>
                              <a:lnTo>
                                <a:pt x="25" y="4"/>
                              </a:lnTo>
                              <a:lnTo>
                                <a:pt x="41" y="0"/>
                              </a:lnTo>
                              <a:lnTo>
                                <a:pt x="56" y="4"/>
                              </a:lnTo>
                              <a:lnTo>
                                <a:pt x="69" y="14"/>
                              </a:lnTo>
                              <a:lnTo>
                                <a:pt x="78" y="30"/>
                              </a:lnTo>
                              <a:lnTo>
                                <a:pt x="81" y="48"/>
                              </a:lnTo>
                              <a:lnTo>
                                <a:pt x="78" y="67"/>
                              </a:lnTo>
                              <a:lnTo>
                                <a:pt x="69" y="82"/>
                              </a:lnTo>
                              <a:lnTo>
                                <a:pt x="56" y="93"/>
                              </a:lnTo>
                              <a:lnTo>
                                <a:pt x="41" y="96"/>
                              </a:lnTo>
                              <a:close/>
                            </a:path>
                          </a:pathLst>
                        </a:custGeom>
                        <a:solidFill>
                          <a:srgbClr val="F1F1F1"/>
                        </a:solidFill>
                        <a:ln>
                          <a:no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page;margin-left:72.0pt;mso-position-horizontal:absolute;mso-position-vertical-relative:text;margin-top:39.6pt;mso-position-vertical:absolute;width:4.0pt;height:4.8pt;mso-wrap-distance-left:9.0pt;mso-wrap-distance-top:0.0pt;mso-wrap-distance-right:9.0pt;mso-wrap-distance-bottom:0.0pt;visibility:visible;" path="m50616,100000l30863,96875l14815,85417l3704,69792l0,50000l3704,30208l14815,14583l30863,4167l50616,0l69134,4167l85185,14583l96296,31250l100000,50000l96296,69792l85185,85417l69134,96875l50616,100000xe" coordsize="100000,100000" fillcolor="#F1F1F1" stroked="f">
                <v:path textboxrect="0,0,100000,100000"/>
              </v:shape>
            </w:pict>
          </mc:Fallback>
        </mc:AlternateContent>
      </w:r>
      <w:r>
        <w:rPr>
          <w:rFonts w:hint="eastAsia" w:ascii="宋体" w:hAnsi="宋体" w:eastAsia="宋体" w:cs="宋体"/>
          <w:color w:val="auto"/>
          <w:sz w:val="21"/>
          <w:szCs w:val="21"/>
          <w:highlight w:val="none"/>
          <w:lang w:val="zh-CN" w:eastAsia="zh-CN" w:bidi="zh-CN"/>
        </w:rPr>
        <w:t xml:space="preserve">7</w:t>
      </w:r>
      <w:r>
        <w:rPr>
          <w:rFonts w:hint="eastAsia" w:ascii="宋体" w:hAnsi="宋体" w:eastAsia="宋体" w:cs="宋体"/>
          <w:color w:val="auto"/>
          <w:sz w:val="21"/>
          <w:szCs w:val="21"/>
          <w:highlight w:val="none"/>
          <w:lang w:val="en-US" w:eastAsia="zh-Hans" w:bidi="zh-CN"/>
        </w:rPr>
        <w:t xml:space="preserve">.</w:t>
      </w:r>
      <w:r>
        <w:rPr>
          <w:rFonts w:hint="eastAsia" w:ascii="宋体" w:hAnsi="宋体" w:eastAsia="宋体" w:cs="宋体"/>
          <w:color w:val="auto"/>
          <w:sz w:val="21"/>
          <w:szCs w:val="21"/>
          <w:highlight w:val="none"/>
          <w:lang w:val="zh-CN" w:eastAsia="zh-Hans" w:bidi="zh-CN"/>
        </w:rPr>
        <w:t xml:space="preserve">3</w:t>
      </w:r>
      <w:r>
        <w:rPr>
          <w:rFonts w:hint="eastAsia" w:ascii="宋体" w:hAnsi="宋体" w:eastAsia="宋体" w:cs="宋体"/>
          <w:color w:val="auto"/>
          <w:sz w:val="21"/>
          <w:szCs w:val="21"/>
          <w:highlight w:val="none"/>
          <w:lang w:val="zh-CN" w:eastAsia="zh-CN" w:bidi="zh-CN"/>
        </w:rPr>
        <w:t xml:space="preserve">质保期内</w:t>
      </w:r>
      <w:r>
        <w:rPr>
          <w:rFonts w:hint="eastAsia" w:ascii="宋体" w:hAnsi="宋体" w:eastAsia="宋体" w:cs="宋体"/>
          <w:color w:val="auto"/>
          <w:spacing w:val="-3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乙方未按约定履行义务的</w:t>
      </w:r>
      <w:r>
        <w:rPr>
          <w:rFonts w:hint="eastAsia" w:ascii="宋体" w:hAnsi="宋体" w:eastAsia="宋体" w:cs="宋体"/>
          <w:color w:val="auto"/>
          <w:spacing w:val="-3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每发生一次</w:t>
      </w:r>
      <w:r>
        <w:rPr>
          <w:rFonts w:hint="eastAsia" w:ascii="宋体" w:hAnsi="宋体" w:eastAsia="宋体" w:cs="宋体"/>
          <w:color w:val="auto"/>
          <w:spacing w:val="-3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向甲方支付</w:t>
      </w:r>
      <w:r>
        <w:rPr>
          <w:rFonts w:hint="eastAsia" w:ascii="宋体" w:hAnsi="宋体" w:eastAsia="宋体" w:cs="宋体"/>
          <w:color w:val="auto"/>
          <w:sz w:val="21"/>
          <w:szCs w:val="21"/>
          <w:highlight w:val="none"/>
          <w:u w:val="single"/>
          <w:lang w:val="zh-CN" w:eastAsia="zh-CN" w:bidi="zh-CN"/>
        </w:rPr>
        <w:t xml:space="preserve">  </w:t>
      </w:r>
      <w:r>
        <w:rPr>
          <w:rFonts w:hint="eastAsia" w:ascii="宋体" w:hAnsi="宋体" w:cs="宋体"/>
          <w:color w:val="auto"/>
          <w:sz w:val="21"/>
          <w:szCs w:val="21"/>
          <w:highlight w:val="none"/>
          <w:u w:val="single"/>
          <w:lang w:val="en-US" w:eastAsia="zh-CN" w:bidi="zh-CN"/>
        </w:rPr>
        <w:t xml:space="preserve">/</w:t>
      </w:r>
      <w:r>
        <w:rPr>
          <w:rFonts w:hint="eastAsia" w:ascii="宋体" w:hAnsi="宋体" w:eastAsia="宋体" w:cs="宋体"/>
          <w:color w:val="auto"/>
          <w:sz w:val="21"/>
          <w:szCs w:val="21"/>
          <w:highlight w:val="none"/>
          <w:u w:val="single"/>
          <w:lang w:val="zh-CN" w:eastAsia="zh-CN" w:bidi="zh-CN"/>
        </w:rPr>
        <w:t xml:space="preserve">  </w:t>
      </w:r>
      <w:r>
        <w:rPr>
          <w:rFonts w:hint="eastAsia" w:ascii="宋体" w:hAnsi="宋体" w:eastAsia="宋体" w:cs="宋体"/>
          <w:color w:val="auto"/>
          <w:sz w:val="21"/>
          <w:szCs w:val="21"/>
          <w:highlight w:val="none"/>
          <w:lang w:val="zh-CN" w:eastAsia="zh-CN" w:bidi="zh-CN"/>
        </w:rPr>
        <w:t xml:space="preserve">元违约金</w:t>
      </w:r>
      <w:r>
        <w:rPr>
          <w:rFonts w:hint="eastAsia" w:ascii="宋体" w:hAnsi="宋体" w:eastAsia="宋体" w:cs="宋体"/>
          <w:color w:val="auto"/>
          <w:spacing w:val="-3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甲方有权从质保金中直接扣除</w:t>
      </w:r>
      <w:r>
        <w:rPr>
          <w:rFonts w:hint="eastAsia" w:ascii="宋体" w:hAnsi="宋体" w:eastAsia="宋体" w:cs="宋体"/>
          <w:color w:val="auto"/>
          <w:spacing w:val="-32"/>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质保金不足以弥补甲方损失的</w:t>
      </w:r>
      <w:r>
        <w:rPr>
          <w:rFonts w:hint="eastAsia" w:ascii="宋体" w:hAnsi="宋体" w:eastAsia="宋体" w:cs="宋体"/>
          <w:color w:val="auto"/>
          <w:spacing w:val="-34"/>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乙方应赔偿给甲方造成的全部损失</w:t>
      </w:r>
      <w:r>
        <w:rPr>
          <w:rFonts w:hint="eastAsia" w:ascii="宋体" w:hAnsi="宋体" w:eastAsia="宋体" w:cs="宋体"/>
          <w:color w:val="auto"/>
          <w:spacing w:val="-108"/>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甲方聘用第三方提供质保服务的</w:t>
      </w:r>
      <w:r>
        <w:rPr>
          <w:rFonts w:hint="eastAsia" w:ascii="宋体" w:hAnsi="宋体" w:eastAsia="宋体" w:cs="宋体"/>
          <w:color w:val="auto"/>
          <w:spacing w:val="-106"/>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不免除或降低乙方的质保责任</w:t>
      </w:r>
      <w:r>
        <w:rPr>
          <w:rFonts w:hint="eastAsia" w:ascii="宋体" w:hAnsi="宋体" w:eastAsia="宋体" w:cs="宋体"/>
          <w:color w:val="auto"/>
          <w:spacing w:val="-16"/>
          <w:sz w:val="21"/>
          <w:szCs w:val="21"/>
          <w:highlight w:val="none"/>
          <w:lang w:val="zh-CN" w:eastAsia="zh-CN" w:bidi="zh-CN"/>
        </w:rPr>
        <w:t xml:space="preserve">， </w:t>
      </w:r>
      <w:r>
        <w:rPr>
          <w:rFonts w:hint="eastAsia" w:ascii="宋体" w:hAnsi="宋体" w:eastAsia="宋体" w:cs="宋体"/>
          <w:color w:val="auto"/>
          <w:sz w:val="21"/>
          <w:szCs w:val="21"/>
          <w:highlight w:val="none"/>
          <w:lang w:val="zh-CN" w:eastAsia="zh-CN" w:bidi="zh-CN"/>
        </w:rPr>
        <w:t xml:space="preserve">由此产生的第三方服务费由乙方承担。</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 xml:space="preserve">7</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4</w:t>
      </w:r>
      <w:r>
        <w:rPr>
          <w:rFonts w:hint="eastAsia" w:ascii="宋体" w:hAnsi="宋体" w:eastAsia="宋体" w:cs="宋体"/>
          <w:color w:val="auto"/>
          <w:sz w:val="21"/>
          <w:szCs w:val="21"/>
          <w:highlight w:val="none"/>
        </w:rPr>
        <w:t xml:space="preserve">乙方应当免费向甲方提供技术支持，乙方应当及时解答甲方在</w:t>
      </w:r>
      <w:r>
        <w:rPr>
          <w:rFonts w:hint="eastAsia" w:ascii="宋体" w:hAnsi="宋体" w:eastAsia="宋体" w:cs="宋体"/>
          <w:color w:val="auto"/>
          <w:sz w:val="21"/>
          <w:szCs w:val="21"/>
          <w:highlight w:val="none"/>
          <w:lang w:val="en-US" w:eastAsia="zh-Hans"/>
        </w:rPr>
        <w:t xml:space="preserve">服务</w:t>
      </w:r>
      <w:r>
        <w:rPr>
          <w:rFonts w:hint="eastAsia" w:ascii="宋体" w:hAnsi="宋体" w:eastAsia="宋体" w:cs="宋体"/>
          <w:color w:val="auto"/>
          <w:sz w:val="21"/>
          <w:szCs w:val="21"/>
          <w:highlight w:val="none"/>
        </w:rPr>
        <w:t xml:space="preserve">使用、操作、维护等过程中的各种问题。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Hans"/>
        </w:rPr>
        <w:t xml:space="preserve">7</w:t>
      </w:r>
      <w:r>
        <w:rPr>
          <w:rFonts w:hint="eastAsia" w:ascii="宋体" w:hAnsi="宋体" w:eastAsia="宋体" w:cs="宋体"/>
          <w:color w:val="auto"/>
          <w:sz w:val="21"/>
          <w:szCs w:val="21"/>
          <w:highlight w:val="none"/>
          <w:lang w:val="en-US" w:eastAsia="zh-Hans"/>
        </w:rPr>
        <w:t xml:space="preserve">.</w:t>
      </w:r>
      <w:r>
        <w:rPr>
          <w:rFonts w:hint="eastAsia" w:ascii="宋体" w:hAnsi="宋体" w:eastAsia="宋体" w:cs="宋体"/>
          <w:color w:val="auto"/>
          <w:sz w:val="21"/>
          <w:szCs w:val="21"/>
          <w:highlight w:val="none"/>
          <w:lang w:eastAsia="zh-Hans"/>
        </w:rPr>
        <w:t xml:space="preserve">5</w:t>
      </w:r>
      <w:r>
        <w:rPr>
          <w:rFonts w:hint="eastAsia" w:ascii="宋体" w:hAnsi="宋体" w:eastAsia="宋体" w:cs="宋体"/>
          <w:color w:val="auto"/>
          <w:sz w:val="21"/>
          <w:szCs w:val="21"/>
          <w:highlight w:val="none"/>
        </w:rPr>
        <w:t xml:space="preserve">保修期满后，如甲方需要的，乙方应继续依甲方通知提供各项维修服务， 维修费用由甲方承担，乙方按成本收取。</w:t>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bookmarkStart w:id="97" w:name="第六条 付款安排"/>
      <w:r/>
      <w:bookmarkEnd w:id="97"/>
      <w:r/>
      <w:bookmarkStart w:id="98" w:name="_bookmark6"/>
      <w:r/>
      <w:bookmarkEnd w:id="98"/>
      <w:r>
        <w:rPr>
          <w:rFonts w:hint="eastAsia" w:ascii="宋体" w:hAnsi="宋体" w:eastAsia="宋体" w:cs="宋体"/>
          <w:b/>
          <w:bCs/>
          <w:color w:val="auto"/>
          <w:sz w:val="21"/>
          <w:szCs w:val="21"/>
          <w:highlight w:val="none"/>
          <w:lang w:val="en-US" w:eastAsia="zh-Hans" w:bidi="zh-CN"/>
        </w:rPr>
        <w:t xml:space="preserve">第八条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付款安排</w:t>
      </w:r>
      <w:r/>
    </w:p>
    <w:p>
      <w:pPr>
        <w:numPr>
          <w:ilvl w:val="0"/>
          <w:numId w:val="0"/>
        </w:numPr>
        <w:ind w:left="0" w:right="0" w:firstLine="42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rPr>
          <w:rFonts w:hint="eastAsia" w:ascii="宋体" w:hAnsi="宋体" w:eastAsia="宋体" w:cs="宋体"/>
          <w:b w:val="0"/>
          <w:bCs w:val="0"/>
          <w:color w:val="auto"/>
          <w:sz w:val="21"/>
          <w:szCs w:val="21"/>
          <w:highlight w:val="none"/>
          <w:lang w:val="zh-CN" w:eastAsia="zh-Hans" w:bidi="zh-CN"/>
        </w:rPr>
        <w:t xml:space="preserve">8</w:t>
      </w:r>
      <w:r>
        <w:rPr>
          <w:rFonts w:hint="eastAsia" w:ascii="宋体" w:hAnsi="宋体" w:eastAsia="宋体" w:cs="宋体"/>
          <w:b w:val="0"/>
          <w:bCs w:val="0"/>
          <w:color w:val="auto"/>
          <w:sz w:val="21"/>
          <w:szCs w:val="21"/>
          <w:highlight w:val="none"/>
          <w:lang w:val="en-US" w:eastAsia="zh-Hans" w:bidi="zh-CN"/>
        </w:rPr>
        <w:t xml:space="preserve">.</w:t>
      </w:r>
      <w:r>
        <w:rPr>
          <w:rFonts w:hint="eastAsia" w:ascii="宋体" w:hAnsi="宋体" w:eastAsia="宋体" w:cs="宋体"/>
          <w:b w:val="0"/>
          <w:bCs w:val="0"/>
          <w:color w:val="auto"/>
          <w:sz w:val="21"/>
          <w:szCs w:val="21"/>
          <w:highlight w:val="none"/>
          <w:lang w:val="zh-CN" w:eastAsia="zh-Hans" w:bidi="zh-CN"/>
        </w:rPr>
        <w:t xml:space="preserve">1</w:t>
      </w:r>
      <w:r>
        <w:rPr>
          <w:rFonts w:hint="eastAsia" w:ascii="宋体" w:hAnsi="宋体" w:eastAsia="宋体" w:cs="宋体"/>
          <w:b w:val="0"/>
          <w:bCs w:val="0"/>
          <w:color w:val="auto"/>
          <w:sz w:val="21"/>
          <w:szCs w:val="21"/>
          <w:highlight w:val="none"/>
          <w:lang w:val="zh-CN" w:eastAsia="zh-CN" w:bidi="zh-CN"/>
        </w:rPr>
        <w:t xml:space="preserve">支付时间安排：</w:t>
      </w:r>
      <w:r/>
    </w:p>
    <w:p>
      <w:pPr>
        <w:numPr>
          <w:ilvl w:val="0"/>
          <w:numId w:val="0"/>
        </w:numPr>
        <w:ind w:left="0" w:right="0" w:firstLine="420"/>
        <w:jc w:val="left"/>
        <w:keepLines w:val="0"/>
        <w:keepNext w:val="0"/>
        <w:pageBreakBefore w:val="0"/>
        <w:spacing w:before="0" w:after="0" w:line="360" w:lineRule="auto"/>
        <w:widowControl w:val="off"/>
        <w:tabs>
          <w:tab w:val="left" w:pos="1120" w:leader="none"/>
          <w:tab w:val="left" w:pos="5611" w:leader="none"/>
        </w:tabs>
        <w:rPr>
          <w:rFonts w:hint="eastAsia" w:ascii="宋体" w:hAnsi="宋体" w:eastAsia="宋体" w:cs="宋体"/>
          <w:color w:val="auto"/>
          <w:sz w:val="21"/>
          <w:szCs w:val="21"/>
          <w:highlight w:val="none"/>
          <w:lang w:val="zh-CN" w:eastAsia="zh-Hans" w:bidi="zh-CN"/>
        </w:rPr>
      </w:pPr>
      <w:r>
        <w:rPr>
          <w:rFonts w:hint="eastAsia" w:ascii="宋体" w:hAnsi="宋体" w:eastAsia="宋体" w:cs="宋体"/>
          <w:color w:val="auto"/>
          <w:sz w:val="21"/>
          <w:szCs w:val="21"/>
          <w:highlight w:val="none"/>
          <w:lang w:val="zh-CN" w:eastAsia="zh-Hans" w:bidi="zh-CN"/>
        </w:rPr>
        <w:t xml:space="preserve">合同签订后，6月底甲方向</w:t>
      </w:r>
      <w:r>
        <w:rPr>
          <w:rFonts w:hint="eastAsia" w:ascii="宋体" w:hAnsi="宋体" w:cs="宋体"/>
          <w:color w:val="auto"/>
          <w:sz w:val="21"/>
          <w:szCs w:val="21"/>
          <w:highlight w:val="none"/>
          <w:lang w:val="en-US" w:eastAsia="zh-Hans" w:bidi="zh-CN"/>
        </w:rPr>
        <w:t xml:space="preserve">乙方</w:t>
      </w:r>
      <w:r>
        <w:rPr>
          <w:rFonts w:hint="eastAsia" w:ascii="宋体" w:hAnsi="宋体" w:eastAsia="宋体" w:cs="宋体"/>
          <w:color w:val="auto"/>
          <w:sz w:val="21"/>
          <w:szCs w:val="21"/>
          <w:highlight w:val="none"/>
          <w:lang w:val="zh-CN" w:eastAsia="zh-Hans" w:bidi="zh-CN"/>
        </w:rPr>
        <w:t xml:space="preserve">支付合同金额的20%；11月底按要求完成三季的活动内容后，支付至合同金额的60%，合同内容全部履行完毕后，甲方向</w:t>
      </w:r>
      <w:r>
        <w:rPr>
          <w:rFonts w:hint="eastAsia" w:ascii="宋体" w:hAnsi="宋体" w:cs="宋体"/>
          <w:color w:val="auto"/>
          <w:sz w:val="21"/>
          <w:szCs w:val="21"/>
          <w:highlight w:val="none"/>
          <w:lang w:val="en-US" w:eastAsia="zh-Hans" w:bidi="zh-CN"/>
        </w:rPr>
        <w:t xml:space="preserve">乙方</w:t>
      </w:r>
      <w:r>
        <w:rPr>
          <w:rFonts w:hint="eastAsia" w:ascii="宋体" w:hAnsi="宋体" w:eastAsia="宋体" w:cs="宋体"/>
          <w:color w:val="auto"/>
          <w:sz w:val="21"/>
          <w:szCs w:val="21"/>
          <w:highlight w:val="none"/>
          <w:lang w:val="zh-CN" w:eastAsia="zh-Hans" w:bidi="zh-CN"/>
        </w:rPr>
        <w:t xml:space="preserve">支付至合同金额的90%；经甲方认可并验收合格后一年，甲方向</w:t>
      </w:r>
      <w:r>
        <w:rPr>
          <w:rFonts w:hint="eastAsia" w:ascii="宋体" w:hAnsi="宋体" w:cs="宋体"/>
          <w:color w:val="auto"/>
          <w:sz w:val="21"/>
          <w:szCs w:val="21"/>
          <w:highlight w:val="none"/>
          <w:lang w:val="en-US" w:eastAsia="zh-Hans" w:bidi="zh-CN"/>
        </w:rPr>
        <w:t xml:space="preserve">乙方</w:t>
      </w:r>
      <w:bookmarkStart w:id="175" w:name="_GoBack"/>
      <w:r/>
      <w:bookmarkEnd w:id="175"/>
      <w:r>
        <w:rPr>
          <w:rFonts w:hint="eastAsia" w:ascii="宋体" w:hAnsi="宋体" w:eastAsia="宋体" w:cs="宋体"/>
          <w:color w:val="auto"/>
          <w:sz w:val="21"/>
          <w:szCs w:val="21"/>
          <w:highlight w:val="none"/>
          <w:lang w:val="zh-CN" w:eastAsia="zh-Hans" w:bidi="zh-CN"/>
        </w:rPr>
        <w:t xml:space="preserve">一次性支付合同尾款。</w:t>
      </w:r>
      <w:r/>
    </w:p>
    <w:p>
      <w:pPr>
        <w:numPr>
          <w:ilvl w:val="0"/>
          <w:numId w:val="0"/>
        </w:numPr>
        <w:ind w:left="0" w:right="0" w:firstLine="420"/>
        <w:jc w:val="left"/>
        <w:keepLines w:val="0"/>
        <w:keepNext w:val="0"/>
        <w:pageBreakBefore w:val="0"/>
        <w:spacing w:before="0" w:after="0" w:line="360" w:lineRule="auto"/>
        <w:widowControl w:val="off"/>
        <w:tabs>
          <w:tab w:val="left" w:pos="1120" w:leader="none"/>
          <w:tab w:val="left" w:pos="5611"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Hans" w:bidi="zh-CN"/>
        </w:rPr>
        <w:t xml:space="preserve">8</w:t>
      </w:r>
      <w:r>
        <w:rPr>
          <w:rFonts w:hint="eastAsia" w:ascii="宋体" w:hAnsi="宋体" w:eastAsia="宋体" w:cs="宋体"/>
          <w:color w:val="auto"/>
          <w:sz w:val="21"/>
          <w:szCs w:val="21"/>
          <w:highlight w:val="none"/>
          <w:lang w:val="en-US" w:eastAsia="zh-Hans" w:bidi="zh-CN"/>
        </w:rPr>
        <w:t xml:space="preserve">.</w:t>
      </w:r>
      <w:r>
        <w:rPr>
          <w:rFonts w:hint="eastAsia" w:ascii="宋体" w:hAnsi="宋体" w:cs="宋体"/>
          <w:color w:val="auto"/>
          <w:sz w:val="21"/>
          <w:szCs w:val="21"/>
          <w:highlight w:val="none"/>
          <w:lang w:val="en-US" w:eastAsia="zh-Hans" w:bidi="zh-CN"/>
        </w:rPr>
        <w:t xml:space="preserve">2</w:t>
      </w:r>
      <w:r>
        <w:rPr>
          <w:rFonts w:hint="eastAsia" w:ascii="宋体" w:hAnsi="宋体" w:eastAsia="宋体" w:cs="宋体"/>
          <w:color w:val="auto"/>
          <w:sz w:val="21"/>
          <w:szCs w:val="21"/>
          <w:highlight w:val="none"/>
          <w:lang w:val="en-US" w:eastAsia="zh-Hans" w:bidi="zh-CN"/>
        </w:rPr>
        <w:t xml:space="preserve">质量保证金</w:t>
      </w:r>
      <w:r>
        <w:rPr>
          <w:rFonts w:hint="eastAsia" w:ascii="宋体" w:hAnsi="宋体" w:eastAsia="宋体" w:cs="宋体"/>
          <w:color w:val="auto"/>
          <w:sz w:val="21"/>
          <w:szCs w:val="21"/>
          <w:highlight w:val="none"/>
          <w:lang w:val="zh-CN" w:eastAsia="zh-CN" w:bidi="zh-CN"/>
        </w:rPr>
        <w:t xml:space="preserve">：本合同总价款【</w:t>
      </w:r>
      <w:r>
        <w:rPr>
          <w:rFonts w:hint="eastAsia" w:ascii="宋体" w:hAnsi="宋体" w:cs="宋体"/>
          <w:color w:val="auto"/>
          <w:sz w:val="21"/>
          <w:szCs w:val="21"/>
          <w:highlight w:val="none"/>
          <w:lang w:val="en-US" w:eastAsia="zh-CN" w:bidi="zh-CN"/>
        </w:rPr>
        <w:t xml:space="preserve">/</w:t>
      </w:r>
      <w:r>
        <w:rPr>
          <w:rFonts w:hint="eastAsia" w:ascii="宋体" w:hAnsi="宋体" w:eastAsia="宋体" w:cs="宋体"/>
          <w:color w:val="auto"/>
          <w:sz w:val="21"/>
          <w:szCs w:val="21"/>
          <w:highlight w:val="none"/>
          <w:lang w:val="zh-CN" w:eastAsia="zh-CN" w:bidi="zh-CN"/>
        </w:rPr>
        <w:t xml:space="preserve">】%作为</w:t>
      </w:r>
      <w:r>
        <w:rPr>
          <w:rFonts w:hint="eastAsia" w:ascii="宋体" w:hAnsi="宋体" w:eastAsia="宋体" w:cs="宋体"/>
          <w:color w:val="auto"/>
          <w:sz w:val="21"/>
          <w:szCs w:val="21"/>
          <w:highlight w:val="none"/>
          <w:lang w:val="en-US" w:eastAsia="zh-Hans" w:bidi="zh-CN"/>
        </w:rPr>
        <w:t xml:space="preserve">质量保证金</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pacing w:val="-6"/>
          <w:sz w:val="21"/>
          <w:szCs w:val="21"/>
          <w:highlight w:val="none"/>
          <w:lang w:val="zh-CN" w:eastAsia="zh-CN" w:bidi="zh-CN"/>
        </w:rPr>
        <w:t xml:space="preserve">该</w:t>
      </w:r>
      <w:r>
        <w:rPr>
          <w:rFonts w:hint="eastAsia" w:ascii="宋体" w:hAnsi="宋体" w:eastAsia="宋体" w:cs="宋体"/>
          <w:color w:val="auto"/>
          <w:spacing w:val="-6"/>
          <w:sz w:val="21"/>
          <w:szCs w:val="21"/>
          <w:highlight w:val="none"/>
          <w:lang w:val="en-US" w:eastAsia="zh-Hans" w:bidi="zh-CN"/>
        </w:rPr>
        <w:t xml:space="preserve">质量保证</w:t>
      </w:r>
      <w:r>
        <w:rPr>
          <w:rFonts w:hint="eastAsia" w:ascii="宋体" w:hAnsi="宋体" w:eastAsia="宋体" w:cs="宋体"/>
          <w:color w:val="auto"/>
          <w:spacing w:val="-6"/>
          <w:sz w:val="21"/>
          <w:szCs w:val="21"/>
          <w:highlight w:val="none"/>
          <w:lang w:val="zh-CN" w:eastAsia="zh-CN" w:bidi="zh-CN"/>
        </w:rPr>
        <w:t xml:space="preserve">金在本合同</w:t>
      </w:r>
      <w:r>
        <w:rPr>
          <w:rFonts w:hint="eastAsia" w:ascii="宋体" w:hAnsi="宋体" w:eastAsia="宋体" w:cs="宋体"/>
          <w:color w:val="auto"/>
          <w:spacing w:val="-6"/>
          <w:sz w:val="21"/>
          <w:szCs w:val="21"/>
          <w:highlight w:val="none"/>
          <w:lang w:val="en-US" w:eastAsia="zh-Hans" w:bidi="zh-CN"/>
        </w:rPr>
        <w:t xml:space="preserve">质保期满</w:t>
      </w:r>
      <w:r>
        <w:rPr>
          <w:rFonts w:hint="eastAsia" w:ascii="宋体" w:hAnsi="宋体" w:eastAsia="宋体" w:cs="宋体"/>
          <w:color w:val="auto"/>
          <w:sz w:val="21"/>
          <w:szCs w:val="21"/>
          <w:highlight w:val="none"/>
          <w:lang w:val="zh-CN" w:eastAsia="zh-CN" w:bidi="zh-CN"/>
        </w:rPr>
        <w:t xml:space="preserve">且</w:t>
      </w:r>
      <w:r>
        <w:rPr>
          <w:rFonts w:hint="eastAsia" w:ascii="宋体" w:hAnsi="宋体" w:eastAsia="宋体" w:cs="宋体"/>
          <w:color w:val="auto"/>
          <w:sz w:val="21"/>
          <w:szCs w:val="21"/>
          <w:highlight w:val="none"/>
          <w:lang w:val="en-US" w:eastAsia="zh-Hans" w:bidi="zh-CN"/>
        </w:rPr>
        <w:t xml:space="preserve">双方无</w:t>
      </w:r>
      <w:r>
        <w:rPr>
          <w:rFonts w:hint="eastAsia" w:ascii="宋体" w:hAnsi="宋体" w:eastAsia="宋体" w:cs="宋体"/>
          <w:color w:val="auto"/>
          <w:sz w:val="21"/>
          <w:szCs w:val="21"/>
          <w:highlight w:val="none"/>
          <w:lang w:val="zh-CN" w:eastAsia="zh-CN" w:bidi="zh-CN"/>
        </w:rPr>
        <w:t xml:space="preserve">纠纷</w:t>
      </w:r>
      <w:r>
        <w:rPr>
          <w:rFonts w:hint="eastAsia" w:ascii="宋体" w:hAnsi="宋体" w:eastAsia="宋体" w:cs="宋体"/>
          <w:color w:val="auto"/>
          <w:sz w:val="21"/>
          <w:szCs w:val="21"/>
          <w:highlight w:val="none"/>
          <w:lang w:val="en-US" w:eastAsia="zh-Hans" w:bidi="zh-CN"/>
        </w:rPr>
        <w:t xml:space="preserve">的</w:t>
      </w:r>
      <w:r>
        <w:rPr>
          <w:rFonts w:hint="eastAsia" w:ascii="宋体" w:hAnsi="宋体" w:eastAsia="宋体" w:cs="宋体"/>
          <w:color w:val="auto"/>
          <w:sz w:val="21"/>
          <w:szCs w:val="21"/>
          <w:highlight w:val="none"/>
          <w:lang w:val="zh-CN" w:eastAsia="zh-CN" w:bidi="zh-CN"/>
        </w:rPr>
        <w:t xml:space="preserve">，甲方在</w:t>
      </w:r>
      <w:r>
        <w:rPr>
          <w:rFonts w:hint="eastAsia" w:ascii="宋体" w:hAnsi="宋体" w:eastAsia="宋体" w:cs="宋体"/>
          <w:color w:val="auto"/>
          <w:sz w:val="21"/>
          <w:szCs w:val="21"/>
          <w:highlight w:val="none"/>
          <w:lang w:val="en-US" w:eastAsia="zh-Hans" w:bidi="zh-CN"/>
        </w:rPr>
        <w:t xml:space="preserve">上述期满后</w:t>
      </w:r>
      <w:r>
        <w:rPr>
          <w:rFonts w:hint="eastAsia" w:ascii="宋体" w:hAnsi="宋体" w:eastAsia="宋体" w:cs="宋体"/>
          <w:color w:val="auto"/>
          <w:sz w:val="21"/>
          <w:szCs w:val="21"/>
          <w:highlight w:val="none"/>
          <w:u w:val="single"/>
          <w:lang w:val="zh-CN" w:eastAsia="zh-Hans" w:bidi="zh-CN"/>
        </w:rPr>
        <w:t xml:space="preserve">  </w:t>
      </w:r>
      <w:r>
        <w:rPr>
          <w:rFonts w:hint="eastAsia" w:ascii="宋体" w:hAnsi="宋体" w:cs="宋体"/>
          <w:color w:val="auto"/>
          <w:sz w:val="21"/>
          <w:szCs w:val="21"/>
          <w:highlight w:val="none"/>
          <w:u w:val="single"/>
          <w:lang w:val="en-US" w:eastAsia="zh-Hans" w:bidi="zh-CN"/>
        </w:rPr>
        <w:t xml:space="preserve">/</w:t>
      </w:r>
      <w:r>
        <w:rPr>
          <w:rFonts w:hint="eastAsia" w:ascii="宋体" w:hAnsi="宋体" w:eastAsia="宋体" w:cs="宋体"/>
          <w:color w:val="auto"/>
          <w:sz w:val="21"/>
          <w:szCs w:val="21"/>
          <w:highlight w:val="none"/>
          <w:u w:val="single"/>
          <w:lang w:val="zh-CN" w:eastAsia="zh-Hans" w:bidi="zh-CN"/>
        </w:rPr>
        <w:t xml:space="preserve"> </w:t>
      </w:r>
      <w:r>
        <w:rPr>
          <w:rFonts w:hint="eastAsia" w:ascii="宋体" w:hAnsi="宋体" w:eastAsia="宋体" w:cs="宋体"/>
          <w:color w:val="auto"/>
          <w:sz w:val="21"/>
          <w:szCs w:val="21"/>
          <w:highlight w:val="none"/>
          <w:lang w:val="zh-CN" w:eastAsia="zh-CN" w:bidi="zh-CN"/>
        </w:rPr>
        <w:t xml:space="preserve">日</w:t>
      </w:r>
      <w:r>
        <w:rPr>
          <w:rFonts w:hint="eastAsia" w:ascii="宋体" w:hAnsi="宋体" w:eastAsia="宋体" w:cs="宋体"/>
          <w:color w:val="auto"/>
          <w:sz w:val="21"/>
          <w:szCs w:val="21"/>
          <w:highlight w:val="none"/>
          <w:lang w:val="en-US" w:eastAsia="zh-Hans" w:bidi="zh-CN"/>
        </w:rPr>
        <w:t xml:space="preserve">内支付</w:t>
      </w:r>
      <w:r>
        <w:rPr>
          <w:rFonts w:hint="eastAsia" w:ascii="宋体" w:hAnsi="宋体" w:eastAsia="宋体" w:cs="宋体"/>
          <w:color w:val="auto"/>
          <w:sz w:val="21"/>
          <w:szCs w:val="21"/>
          <w:highlight w:val="none"/>
          <w:lang w:val="zh-CN" w:eastAsia="zh-CN" w:bidi="zh-CN"/>
        </w:rPr>
        <w:t xml:space="preserve">。</w:t>
      </w:r>
      <w:r/>
    </w:p>
    <w:p>
      <w:pPr>
        <w:numPr>
          <w:ilvl w:val="0"/>
          <w:numId w:val="0"/>
        </w:numPr>
        <w:ind w:left="0" w:right="0" w:firstLine="420"/>
        <w:jc w:val="both"/>
        <w:keepLines w:val="0"/>
        <w:keepNext w:val="0"/>
        <w:pageBreakBefore w:val="0"/>
        <w:spacing w:before="0" w:after="0" w:line="360" w:lineRule="auto"/>
        <w:widowControl w:val="off"/>
        <w:tabs>
          <w:tab w:val="left" w:pos="1001" w:leader="none"/>
          <w:tab w:val="left" w:pos="2341" w:leader="none"/>
          <w:tab w:val="left" w:pos="4686"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Hans" w:bidi="zh-CN"/>
        </w:rPr>
        <w:t xml:space="preserve">8</w:t>
      </w:r>
      <w:r>
        <w:rPr>
          <w:rFonts w:hint="eastAsia" w:ascii="宋体" w:hAnsi="宋体" w:eastAsia="宋体" w:cs="宋体"/>
          <w:color w:val="auto"/>
          <w:sz w:val="21"/>
          <w:szCs w:val="21"/>
          <w:highlight w:val="none"/>
          <w:lang w:val="en-US" w:eastAsia="zh-Hans" w:bidi="zh-CN"/>
        </w:rPr>
        <w:t xml:space="preserve">.</w:t>
      </w:r>
      <w:r>
        <w:rPr>
          <w:rFonts w:hint="eastAsia" w:ascii="宋体" w:hAnsi="宋体" w:cs="宋体"/>
          <w:color w:val="auto"/>
          <w:sz w:val="21"/>
          <w:szCs w:val="21"/>
          <w:highlight w:val="none"/>
          <w:lang w:val="en-US" w:eastAsia="zh-Hans" w:bidi="zh-CN"/>
        </w:rPr>
        <w:t xml:space="preserve">3</w:t>
      </w:r>
      <w:r>
        <w:rPr>
          <w:rFonts w:hint="eastAsia" w:ascii="宋体" w:hAnsi="宋体" w:eastAsia="宋体" w:cs="宋体"/>
          <w:color w:val="auto"/>
          <w:sz w:val="21"/>
          <w:szCs w:val="21"/>
          <w:highlight w:val="none"/>
          <w:lang w:val="zh-CN" w:eastAsia="zh-CN" w:bidi="zh-CN"/>
        </w:rPr>
        <w:t xml:space="preserve">甲方付款前</w:t>
      </w:r>
      <w:r>
        <w:rPr>
          <w:rFonts w:hint="eastAsia" w:ascii="宋体" w:hAnsi="宋体" w:eastAsia="宋体" w:cs="宋体"/>
          <w:color w:val="auto"/>
          <w:spacing w:val="-34"/>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乙方应提前</w:t>
      </w:r>
      <w:r>
        <w:rPr>
          <w:rFonts w:hint="eastAsia" w:ascii="宋体" w:hAnsi="宋体" w:eastAsia="宋体" w:cs="宋体"/>
          <w:color w:val="auto"/>
          <w:sz w:val="21"/>
          <w:szCs w:val="21"/>
          <w:highlight w:val="none"/>
          <w:u w:val="single"/>
          <w:lang w:val="zh-CN" w:eastAsia="zh-CN" w:bidi="zh-CN"/>
        </w:rPr>
        <w:t xml:space="preserve"> </w:t>
      </w:r>
      <w:r>
        <w:rPr>
          <w:rFonts w:hint="eastAsia" w:ascii="宋体" w:hAnsi="宋体" w:eastAsia="宋体" w:cs="宋体"/>
          <w:color w:val="auto"/>
          <w:sz w:val="21"/>
          <w:szCs w:val="21"/>
          <w:highlight w:val="none"/>
          <w:u w:val="single"/>
          <w:lang w:val="zh-CN" w:eastAsia="zh-CN" w:bidi="zh-CN"/>
        </w:rPr>
        <w:tab/>
      </w:r>
      <w:r>
        <w:rPr>
          <w:rFonts w:hint="eastAsia" w:ascii="宋体" w:hAnsi="宋体" w:eastAsia="宋体" w:cs="宋体"/>
          <w:color w:val="auto"/>
          <w:sz w:val="21"/>
          <w:szCs w:val="21"/>
          <w:highlight w:val="none"/>
          <w:lang w:val="zh-CN" w:eastAsia="zh-CN" w:bidi="zh-CN"/>
        </w:rPr>
        <w:t xml:space="preserve">个工作日向甲方提供正式合法有效足额的</w:t>
      </w:r>
      <w:r>
        <w:rPr>
          <w:rFonts w:hint="eastAsia" w:ascii="宋体" w:hAnsi="宋体" w:eastAsia="宋体" w:cs="宋体"/>
          <w:color w:val="auto"/>
          <w:spacing w:val="-17"/>
          <w:sz w:val="21"/>
          <w:szCs w:val="21"/>
          <w:highlight w:val="none"/>
          <w:lang w:val="en-US" w:eastAsia="zh-Hans" w:bidi="zh-CN"/>
        </w:rPr>
        <w:t xml:space="preserve">且符合甲方要求</w:t>
      </w:r>
      <w:r>
        <w:rPr>
          <w:rFonts w:hint="eastAsia" w:ascii="宋体" w:hAnsi="宋体" w:eastAsia="宋体" w:cs="宋体"/>
          <w:color w:val="auto"/>
          <w:sz w:val="21"/>
          <w:szCs w:val="21"/>
          <w:highlight w:val="none"/>
          <w:lang w:val="zh-CN" w:eastAsia="zh-CN" w:bidi="zh-CN"/>
        </w:rPr>
        <w:t xml:space="preserve">合法增值税发票，否则甲方有权拒付；若乙方向甲方</w:t>
      </w:r>
      <w:r>
        <w:rPr>
          <w:rFonts w:hint="eastAsia" w:ascii="宋体" w:hAnsi="宋体" w:eastAsia="宋体" w:cs="宋体"/>
          <w:color w:val="auto"/>
          <w:spacing w:val="4"/>
          <w:sz w:val="21"/>
          <w:szCs w:val="21"/>
          <w:highlight w:val="none"/>
          <w:lang w:val="zh-CN" w:eastAsia="zh-CN" w:bidi="zh-CN"/>
        </w:rPr>
        <w:t xml:space="preserve">提</w:t>
      </w:r>
      <w:r>
        <w:rPr>
          <w:rFonts w:hint="eastAsia" w:ascii="宋体" w:hAnsi="宋体" w:eastAsia="宋体" w:cs="宋体"/>
          <w:color w:val="auto"/>
          <w:sz w:val="21"/>
          <w:szCs w:val="21"/>
          <w:highlight w:val="none"/>
          <w:lang w:val="zh-CN" w:eastAsia="zh-CN" w:bidi="zh-CN"/>
        </w:rPr>
        <w:t xml:space="preserve">供的增值税发票为虚</w:t>
      </w:r>
      <w:r>
        <w:rPr>
          <w:rFonts w:hint="eastAsia" w:ascii="宋体" w:hAnsi="宋体" w:eastAsia="宋体" w:cs="宋体"/>
          <w:color w:val="auto"/>
          <w:spacing w:val="4"/>
          <w:sz w:val="21"/>
          <w:szCs w:val="21"/>
          <w:highlight w:val="none"/>
          <w:lang w:val="zh-CN" w:eastAsia="zh-CN" w:bidi="zh-CN"/>
        </w:rPr>
        <w:t xml:space="preserve">假</w:t>
      </w:r>
      <w:r>
        <w:rPr>
          <w:rFonts w:hint="eastAsia" w:ascii="宋体" w:hAnsi="宋体" w:eastAsia="宋体" w:cs="宋体"/>
          <w:color w:val="auto"/>
          <w:sz w:val="21"/>
          <w:szCs w:val="21"/>
          <w:highlight w:val="none"/>
          <w:lang w:val="zh-CN" w:eastAsia="zh-CN" w:bidi="zh-CN"/>
        </w:rPr>
        <w:t xml:space="preserve">、违法、无效或过期的，</w:t>
      </w:r>
      <w:r>
        <w:rPr>
          <w:rFonts w:hint="eastAsia" w:ascii="宋体" w:hAnsi="宋体" w:eastAsia="宋体" w:cs="宋体"/>
          <w:color w:val="auto"/>
          <w:spacing w:val="4"/>
          <w:sz w:val="21"/>
          <w:szCs w:val="21"/>
          <w:highlight w:val="none"/>
          <w:lang w:val="zh-CN" w:eastAsia="zh-CN" w:bidi="zh-CN"/>
        </w:rPr>
        <w:t xml:space="preserve">甲</w:t>
      </w:r>
      <w:r>
        <w:rPr>
          <w:rFonts w:hint="eastAsia" w:ascii="宋体" w:hAnsi="宋体" w:eastAsia="宋体" w:cs="宋体"/>
          <w:color w:val="auto"/>
          <w:sz w:val="21"/>
          <w:szCs w:val="21"/>
          <w:highlight w:val="none"/>
          <w:lang w:val="zh-CN" w:eastAsia="zh-CN" w:bidi="zh-CN"/>
        </w:rPr>
        <w:t xml:space="preserve">方有权暂不支付该笔款项，并有权要求乙方提供合法有效的增值税发票。</w:t>
      </w:r>
      <w:r/>
    </w:p>
    <w:p>
      <w:pPr>
        <w:numPr>
          <w:ilvl w:val="0"/>
          <w:numId w:val="0"/>
        </w:numPr>
        <w:ind w:left="0" w:right="0" w:firstLine="420"/>
        <w:jc w:val="both"/>
        <w:keepLines w:val="0"/>
        <w:keepNext w:val="0"/>
        <w:pageBreakBefore w:val="0"/>
        <w:spacing w:before="0" w:after="0" w:line="360" w:lineRule="auto"/>
        <w:widowControl w:val="off"/>
        <w:tabs>
          <w:tab w:val="left" w:pos="1060"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Hans" w:bidi="zh-CN"/>
        </w:rPr>
        <w:t xml:space="preserve">8</w:t>
      </w:r>
      <w:r>
        <w:rPr>
          <w:rFonts w:hint="eastAsia" w:ascii="宋体" w:hAnsi="宋体" w:eastAsia="宋体" w:cs="宋体"/>
          <w:color w:val="auto"/>
          <w:sz w:val="21"/>
          <w:szCs w:val="21"/>
          <w:highlight w:val="none"/>
          <w:lang w:val="en-US" w:eastAsia="zh-Hans" w:bidi="zh-CN"/>
        </w:rPr>
        <w:t xml:space="preserve">.</w:t>
      </w:r>
      <w:r>
        <w:rPr>
          <w:rFonts w:hint="eastAsia" w:ascii="宋体" w:hAnsi="宋体" w:cs="宋体"/>
          <w:color w:val="auto"/>
          <w:sz w:val="21"/>
          <w:szCs w:val="21"/>
          <w:highlight w:val="none"/>
          <w:lang w:val="en-US" w:eastAsia="zh-Hans" w:bidi="zh-CN"/>
        </w:rPr>
        <w:t xml:space="preserve">4</w:t>
      </w:r>
      <w:r>
        <w:rPr>
          <w:rFonts w:hint="eastAsia" w:ascii="宋体" w:hAnsi="宋体" w:eastAsia="宋体" w:cs="宋体"/>
          <w:color w:val="auto"/>
          <w:sz w:val="21"/>
          <w:szCs w:val="21"/>
          <w:highlight w:val="none"/>
          <w:lang w:val="zh-CN" w:eastAsia="zh-CN" w:bidi="zh-CN"/>
        </w:rPr>
        <w:t xml:space="preserve">若乙方开具的增值税发票为虚假的</w:t>
      </w:r>
      <w:r>
        <w:rPr>
          <w:rFonts w:hint="eastAsia" w:ascii="宋体" w:hAnsi="宋体" w:eastAsia="宋体" w:cs="宋体"/>
          <w:color w:val="auto"/>
          <w:spacing w:val="-17"/>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不真实的或并非足额、</w:t>
      </w:r>
      <w:r>
        <w:rPr>
          <w:rFonts w:hint="eastAsia" w:ascii="宋体" w:hAnsi="宋体" w:eastAsia="宋体" w:cs="宋体"/>
          <w:color w:val="auto"/>
          <w:sz w:val="21"/>
          <w:szCs w:val="21"/>
          <w:highlight w:val="none"/>
          <w:lang w:val="en-US" w:eastAsia="zh-Hans" w:bidi="zh-CN"/>
        </w:rPr>
        <w:t xml:space="preserve">或不提供发票的</w:t>
      </w:r>
      <w:r>
        <w:rPr>
          <w:rFonts w:hint="eastAsia" w:ascii="宋体" w:hAnsi="宋体" w:eastAsia="宋体" w:cs="宋体"/>
          <w:color w:val="auto"/>
          <w:spacing w:val="-17"/>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乙方应承</w:t>
      </w:r>
      <w:r>
        <w:rPr>
          <w:rFonts w:hint="eastAsia" w:ascii="宋体" w:hAnsi="宋体" w:eastAsia="宋体" w:cs="宋体"/>
          <w:color w:val="auto"/>
          <w:spacing w:val="-17"/>
          <w:sz w:val="21"/>
          <w:szCs w:val="21"/>
          <w:highlight w:val="none"/>
          <w:lang w:val="zh-CN" w:eastAsia="zh-CN" w:bidi="zh-CN"/>
        </w:rPr>
        <w:t xml:space="preserve">担</w:t>
      </w:r>
      <w:r>
        <w:rPr>
          <w:rFonts w:hint="eastAsia" w:ascii="宋体" w:hAnsi="宋体" w:eastAsia="宋体" w:cs="宋体"/>
          <w:color w:val="auto"/>
          <w:sz w:val="21"/>
          <w:szCs w:val="21"/>
          <w:highlight w:val="none"/>
          <w:lang w:val="zh-CN" w:eastAsia="zh-CN" w:bidi="zh-CN"/>
        </w:rPr>
        <w:t xml:space="preserve">该笔增值税发票对应的该笔应付合同价款金额</w:t>
      </w:r>
      <w:r>
        <w:rPr>
          <w:rFonts w:hint="eastAsia" w:ascii="宋体" w:hAnsi="宋体" w:eastAsia="宋体" w:cs="宋体"/>
          <w:color w:val="auto"/>
          <w:sz w:val="21"/>
          <w:szCs w:val="21"/>
          <w:highlight w:val="none"/>
          <w:u w:val="single"/>
          <w:lang w:val="zh-CN" w:eastAsia="zh-CN" w:bidi="zh-CN"/>
        </w:rPr>
        <w:t xml:space="preserve"> 30  </w:t>
      </w:r>
      <w:r>
        <w:rPr>
          <w:rFonts w:hint="eastAsia" w:ascii="宋体" w:hAnsi="宋体" w:eastAsia="宋体" w:cs="宋体"/>
          <w:color w:val="auto"/>
          <w:sz w:val="21"/>
          <w:szCs w:val="21"/>
          <w:highlight w:val="none"/>
          <w:lang w:val="zh-CN" w:eastAsia="zh-CN" w:bidi="zh-CN"/>
        </w:rPr>
        <w:t xml:space="preserve">%的违约金</w:t>
      </w:r>
      <w:r>
        <w:rPr>
          <w:rFonts w:hint="eastAsia" w:ascii="宋体" w:hAnsi="宋体" w:eastAsia="宋体" w:cs="宋体"/>
          <w:color w:val="auto"/>
          <w:spacing w:val="-94"/>
          <w:sz w:val="21"/>
          <w:szCs w:val="21"/>
          <w:highlight w:val="none"/>
          <w:lang w:val="zh-CN" w:eastAsia="zh-CN" w:bidi="zh-CN"/>
        </w:rPr>
        <w:t xml:space="preserve">，</w:t>
      </w:r>
      <w:r>
        <w:rPr>
          <w:rFonts w:hint="eastAsia" w:ascii="宋体" w:hAnsi="宋体" w:eastAsia="宋体" w:cs="宋体"/>
          <w:color w:val="auto"/>
          <w:sz w:val="21"/>
          <w:szCs w:val="21"/>
          <w:highlight w:val="none"/>
          <w:lang w:val="zh-CN" w:eastAsia="zh-CN" w:bidi="zh-CN"/>
        </w:rPr>
        <w:t xml:space="preserve">并应承担甲</w:t>
      </w:r>
      <w:r>
        <w:rPr>
          <w:rFonts w:hint="eastAsia" w:ascii="宋体" w:hAnsi="宋体" w:eastAsia="宋体" w:cs="宋体"/>
          <w:color w:val="auto"/>
          <w:spacing w:val="-16"/>
          <w:sz w:val="21"/>
          <w:szCs w:val="21"/>
          <w:highlight w:val="none"/>
          <w:lang w:val="zh-CN" w:eastAsia="zh-CN" w:bidi="zh-CN"/>
        </w:rPr>
        <w:t xml:space="preserve">方</w:t>
      </w:r>
      <w:r>
        <w:rPr>
          <w:rFonts w:hint="eastAsia" w:ascii="宋体" w:hAnsi="宋体" w:eastAsia="宋体" w:cs="宋体"/>
          <w:color w:val="auto"/>
          <w:sz w:val="21"/>
          <w:szCs w:val="21"/>
          <w:highlight w:val="none"/>
          <w:lang w:val="zh-CN" w:eastAsia="zh-CN" w:bidi="zh-CN"/>
        </w:rPr>
        <w:t xml:space="preserve">因而遭受的全部损失；此外，甲方还有权单方面解除合同。</w:t>
      </w:r>
      <w:r>
        <w:rPr>
          <w:rFonts w:hint="eastAsia" w:ascii="宋体" w:hAnsi="宋体" w:eastAsia="宋体" w:cs="宋体"/>
          <w:color w:val="auto"/>
          <w:spacing w:val="-1"/>
          <w:sz w:val="21"/>
          <w:szCs w:val="21"/>
          <w:highlight w:val="none"/>
          <w:lang w:val="zh-CN" w:eastAsia="zh-CN" w:bidi="zh-CN"/>
        </w:rPr>
        <w:t xml:space="preserve">若乙方未能按时开具正式足额的合法增值税发票给甲方造成损失的，乙方</w:t>
      </w:r>
      <w:r>
        <w:rPr>
          <w:rFonts w:hint="eastAsia" w:ascii="宋体" w:hAnsi="宋体" w:eastAsia="宋体" w:cs="宋体"/>
          <w:color w:val="auto"/>
          <w:sz w:val="21"/>
          <w:szCs w:val="21"/>
          <w:highlight w:val="none"/>
          <w:lang w:val="zh-CN" w:eastAsia="zh-CN" w:bidi="zh-CN"/>
        </w:rPr>
        <w:t xml:space="preserve">应承担甲方全部损失的损害赔偿责任。</w:t>
      </w:r>
      <w:r/>
    </w:p>
    <w:p>
      <w:pPr>
        <w:numPr>
          <w:ilvl w:val="0"/>
          <w:numId w:val="0"/>
        </w:numPr>
        <w:ind w:left="0" w:right="0" w:firstLine="420"/>
        <w:jc w:val="both"/>
        <w:keepLines w:val="0"/>
        <w:keepNext w:val="0"/>
        <w:pageBreakBefore w:val="0"/>
        <w:spacing w:before="0" w:after="0" w:line="360" w:lineRule="auto"/>
        <w:widowControl w:val="off"/>
        <w:tabs>
          <w:tab w:val="left" w:pos="1120" w:leader="none"/>
        </w:tabs>
        <w:rPr>
          <w:rFonts w:hint="eastAsia" w:ascii="宋体" w:hAnsi="宋体" w:eastAsia="宋体" w:cs="宋体"/>
          <w:color w:val="auto"/>
          <w:spacing w:val="-19"/>
          <w:sz w:val="21"/>
          <w:szCs w:val="21"/>
          <w:highlight w:val="none"/>
          <w:lang w:val="zh-CN" w:eastAsia="zh-CN" w:bidi="zh-CN"/>
        </w:rPr>
      </w:pPr>
      <w:r>
        <w:rPr>
          <w:rFonts w:hint="eastAsia" w:ascii="宋体" w:hAnsi="宋体" w:eastAsia="宋体" w:cs="宋体"/>
          <w:color w:val="auto"/>
          <w:sz w:val="21"/>
          <w:szCs w:val="21"/>
          <w:highlight w:val="none"/>
          <w:lang w:val="zh-CN" w:eastAsia="zh-Hans" w:bidi="zh-CN"/>
        </w:rPr>
        <w:t xml:space="preserve">8</w:t>
      </w:r>
      <w:r>
        <w:rPr>
          <w:rFonts w:hint="eastAsia" w:ascii="宋体" w:hAnsi="宋体" w:eastAsia="宋体" w:cs="宋体"/>
          <w:color w:val="auto"/>
          <w:sz w:val="21"/>
          <w:szCs w:val="21"/>
          <w:highlight w:val="none"/>
          <w:lang w:val="en-US" w:eastAsia="zh-Hans" w:bidi="zh-CN"/>
        </w:rPr>
        <w:t xml:space="preserve">.</w:t>
      </w:r>
      <w:r>
        <w:rPr>
          <w:rFonts w:hint="eastAsia" w:ascii="宋体" w:hAnsi="宋体" w:cs="宋体"/>
          <w:color w:val="auto"/>
          <w:sz w:val="21"/>
          <w:szCs w:val="21"/>
          <w:highlight w:val="none"/>
          <w:lang w:val="en-US" w:eastAsia="zh-CN" w:bidi="zh-CN"/>
        </w:rPr>
        <w:t xml:space="preserve">5</w:t>
      </w:r>
      <w:r>
        <w:rPr>
          <w:rFonts w:hint="eastAsia" w:ascii="宋体" w:hAnsi="宋体" w:eastAsia="宋体" w:cs="宋体"/>
          <w:color w:val="auto"/>
          <w:sz w:val="21"/>
          <w:szCs w:val="21"/>
          <w:highlight w:val="none"/>
          <w:lang w:val="zh-CN" w:eastAsia="zh-CN" w:bidi="zh-CN"/>
        </w:rPr>
        <w:t xml:space="preserve">乙方收款</w:t>
      </w:r>
      <w:r>
        <w:rPr>
          <w:rFonts w:hint="eastAsia" w:ascii="宋体" w:hAnsi="宋体" w:eastAsia="宋体" w:cs="宋体"/>
          <w:color w:val="auto"/>
          <w:sz w:val="21"/>
          <w:szCs w:val="21"/>
          <w:highlight w:val="none"/>
          <w:lang w:val="en-US" w:eastAsia="zh-Hans" w:bidi="zh-CN"/>
        </w:rPr>
        <w:t xml:space="preserve">账户信息:</w:t>
      </w:r>
      <w:r/>
    </w:p>
    <w:p>
      <w:pPr>
        <w:numPr>
          <w:ilvl w:val="0"/>
          <w:numId w:val="0"/>
        </w:numPr>
        <w:ind w:left="0" w:right="0" w:firstLine="420"/>
        <w:jc w:val="left"/>
        <w:keepLines w:val="0"/>
        <w:keepNext w:val="0"/>
        <w:pageBreakBefore w:val="0"/>
        <w:spacing w:before="0" w:after="0" w:line="360" w:lineRule="auto"/>
        <w:widowControl w:val="off"/>
        <w:tabs>
          <w:tab w:val="left" w:pos="1492" w:leader="none"/>
          <w:tab w:val="left" w:pos="2979" w:leader="none"/>
          <w:tab w:val="left" w:pos="3219"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纳税人类别：</w:t>
      </w:r>
      <w:r/>
    </w:p>
    <w:p>
      <w:pPr>
        <w:numPr>
          <w:ilvl w:val="0"/>
          <w:numId w:val="0"/>
        </w:numPr>
        <w:ind w:left="0" w:right="0" w:firstLine="420"/>
        <w:jc w:val="left"/>
        <w:keepLines w:val="0"/>
        <w:keepNext w:val="0"/>
        <w:pageBreakBefore w:val="0"/>
        <w:spacing w:before="0" w:after="0" w:line="360" w:lineRule="auto"/>
        <w:widowControl w:val="off"/>
        <w:tabs>
          <w:tab w:val="left" w:pos="1492" w:leader="none"/>
          <w:tab w:val="left" w:pos="2979" w:leader="none"/>
          <w:tab w:val="left" w:pos="3219"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计税方式：</w:t>
      </w:r>
      <w:r/>
    </w:p>
    <w:p>
      <w:pPr>
        <w:ind w:left="0" w:right="0" w:firstLine="420"/>
        <w:jc w:val="both"/>
        <w:keepLines w:val="0"/>
        <w:keepNext w:val="0"/>
        <w:pageBreakBefore w:val="0"/>
        <w:spacing w:before="0" w:line="360" w:lineRule="auto"/>
        <w:widowControl w:val="off"/>
        <w:tabs>
          <w:tab w:val="left" w:pos="2739" w:leader="none"/>
          <w:tab w:val="left" w:pos="3459"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纳税人识别号：</w:t>
      </w:r>
      <w:r/>
    </w:p>
    <w:p>
      <w:pPr>
        <w:ind w:left="0" w:right="0" w:firstLine="420"/>
        <w:jc w:val="both"/>
        <w:keepLines w:val="0"/>
        <w:keepNext w:val="0"/>
        <w:pageBreakBefore w:val="0"/>
        <w:spacing w:before="0" w:line="360" w:lineRule="auto"/>
        <w:widowControl w:val="off"/>
        <w:tabs>
          <w:tab w:val="left" w:pos="2739" w:leader="none"/>
          <w:tab w:val="left" w:pos="3459"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开户行：</w:t>
      </w:r>
      <w:r/>
    </w:p>
    <w:p>
      <w:pPr>
        <w:ind w:left="0" w:right="0" w:firstLine="420"/>
        <w:jc w:val="both"/>
        <w:keepLines w:val="0"/>
        <w:keepNext w:val="0"/>
        <w:pageBreakBefore w:val="0"/>
        <w:spacing w:before="0" w:line="360" w:lineRule="auto"/>
        <w:widowControl w:val="off"/>
        <w:tabs>
          <w:tab w:val="left" w:pos="2739"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开户名：</w:t>
      </w:r>
      <w:r/>
    </w:p>
    <w:p>
      <w:pPr>
        <w:ind w:left="0" w:right="0" w:firstLine="420"/>
        <w:jc w:val="both"/>
        <w:keepLines w:val="0"/>
        <w:keepNext w:val="0"/>
        <w:pageBreakBefore w:val="0"/>
        <w:spacing w:before="0" w:line="360" w:lineRule="auto"/>
        <w:widowControl w:val="off"/>
        <w:tabs>
          <w:tab w:val="left" w:pos="2739" w:leader="none"/>
        </w:tabs>
        <w:rPr>
          <w:rFonts w:hint="eastAsia" w:ascii="宋体" w:hAnsi="宋体" w:eastAsia="宋体" w:cs="宋体"/>
          <w:color w:val="auto"/>
          <w:sz w:val="21"/>
          <w:szCs w:val="21"/>
          <w:highlight w:val="none"/>
          <w:lang w:val="en-US" w:eastAsia="zh-Hans" w:bidi="zh-CN"/>
        </w:rPr>
      </w:pPr>
      <w:r>
        <w:rPr>
          <w:rFonts w:hint="eastAsia" w:ascii="宋体" w:hAnsi="宋体" w:eastAsia="宋体" w:cs="宋体"/>
          <w:color w:val="auto"/>
          <w:sz w:val="21"/>
          <w:szCs w:val="21"/>
          <w:highlight w:val="none"/>
          <w:lang w:val="zh-CN" w:eastAsia="zh-CN" w:bidi="zh-CN"/>
        </w:rPr>
        <w:t xml:space="preserve">账号：</w:t>
      </w:r>
      <w:bookmarkStart w:id="99" w:name="第七条 双方代表"/>
      <w:r/>
      <w:bookmarkEnd w:id="99"/>
      <w:r/>
      <w:bookmarkStart w:id="100" w:name="_bookmark7"/>
      <w:r/>
      <w:bookmarkEnd w:id="100"/>
      <w:r/>
      <w:r/>
    </w:p>
    <w:p>
      <w:pPr>
        <w:numPr>
          <w:ilvl w:val="0"/>
          <w:numId w:val="5"/>
        </w:numPr>
        <w:ind w:left="0" w:right="0" w:firstLine="0"/>
        <w:jc w:val="both"/>
        <w:keepLines w:val="0"/>
        <w:keepNext w:val="0"/>
        <w:pageBreakBefore w:val="0"/>
        <w:spacing w:before="0" w:line="360" w:lineRule="auto"/>
        <w:widowControl w:val="off"/>
        <w:tabs>
          <w:tab w:val="left" w:pos="4067" w:leader="none"/>
        </w:tabs>
        <w:rPr>
          <w:rFonts w:hint="eastAsia" w:ascii="宋体" w:hAnsi="宋体" w:eastAsia="宋体" w:cs="宋体"/>
          <w:b/>
          <w:bCs/>
          <w:color w:val="auto"/>
          <w:sz w:val="21"/>
          <w:szCs w:val="21"/>
          <w:highlight w:val="none"/>
          <w:lang w:val="en-US" w:eastAsia="zh-Hans" w:bidi="zh-CN"/>
        </w:rPr>
      </w:pPr>
      <w:r>
        <w:rPr>
          <w:rFonts w:hint="eastAsia" w:ascii="宋体" w:hAnsi="宋体" w:eastAsia="宋体" w:cs="宋体"/>
          <w:b/>
          <w:bCs/>
          <w:color w:val="auto"/>
          <w:sz w:val="21"/>
          <w:szCs w:val="21"/>
          <w:highlight w:val="none"/>
          <w:lang w:val="en-US" w:eastAsia="zh-Hans" w:bidi="zh-CN"/>
        </w:rPr>
        <w:t xml:space="preserve">双方权利义务</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Hans"/>
        </w:rPr>
        <w:t xml:space="preserve">9</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1</w:t>
      </w:r>
      <w:r>
        <w:rPr>
          <w:rFonts w:hint="eastAsia" w:ascii="宋体" w:hAnsi="宋体" w:eastAsia="宋体" w:cs="宋体"/>
          <w:b w:val="0"/>
          <w:bCs w:val="0"/>
          <w:color w:val="auto"/>
          <w:sz w:val="21"/>
          <w:szCs w:val="21"/>
          <w:highlight w:val="none"/>
          <w:lang w:val="en-US" w:eastAsia="zh-Hans"/>
        </w:rPr>
        <w:t xml:space="preserve">乙方</w:t>
      </w:r>
      <w:r>
        <w:rPr>
          <w:rFonts w:hint="eastAsia" w:ascii="宋体" w:hAnsi="宋体" w:eastAsia="宋体" w:cs="宋体"/>
          <w:b w:val="0"/>
          <w:bCs w:val="0"/>
          <w:color w:val="auto"/>
          <w:sz w:val="21"/>
          <w:szCs w:val="21"/>
          <w:highlight w:val="none"/>
        </w:rPr>
        <w:t xml:space="preserve">对本合同范围内的</w:t>
      </w:r>
      <w:r>
        <w:rPr>
          <w:rFonts w:hint="eastAsia" w:ascii="宋体" w:hAnsi="宋体" w:eastAsia="宋体" w:cs="宋体"/>
          <w:b w:val="0"/>
          <w:bCs w:val="0"/>
          <w:color w:val="auto"/>
          <w:sz w:val="21"/>
          <w:szCs w:val="21"/>
          <w:highlight w:val="none"/>
          <w:lang w:val="en-US" w:eastAsia="zh-Hans"/>
        </w:rPr>
        <w:t xml:space="preserve">服务</w:t>
      </w:r>
      <w:r>
        <w:rPr>
          <w:rFonts w:hint="eastAsia" w:ascii="宋体" w:hAnsi="宋体" w:eastAsia="宋体" w:cs="宋体"/>
          <w:b w:val="0"/>
          <w:bCs w:val="0"/>
          <w:color w:val="auto"/>
          <w:sz w:val="21"/>
          <w:szCs w:val="21"/>
          <w:highlight w:val="none"/>
        </w:rPr>
        <w:t xml:space="preserve">质量向</w:t>
      </w:r>
      <w:r>
        <w:rPr>
          <w:rFonts w:hint="eastAsia" w:ascii="宋体" w:hAnsi="宋体" w:eastAsia="宋体" w:cs="宋体"/>
          <w:b w:val="0"/>
          <w:bCs w:val="0"/>
          <w:color w:val="auto"/>
          <w:sz w:val="21"/>
          <w:szCs w:val="21"/>
          <w:highlight w:val="none"/>
          <w:lang w:val="en-US" w:eastAsia="zh-Hans"/>
        </w:rPr>
        <w:t xml:space="preserve">甲方</w:t>
      </w:r>
      <w:r>
        <w:rPr>
          <w:rFonts w:hint="eastAsia" w:ascii="宋体" w:hAnsi="宋体" w:eastAsia="宋体" w:cs="宋体"/>
          <w:b w:val="0"/>
          <w:bCs w:val="0"/>
          <w:color w:val="auto"/>
          <w:sz w:val="21"/>
          <w:szCs w:val="21"/>
          <w:highlight w:val="none"/>
        </w:rPr>
        <w:t xml:space="preserve">负责，组织具有相应资格证书的熟练</w:t>
      </w:r>
      <w:r>
        <w:rPr>
          <w:rFonts w:hint="eastAsia" w:ascii="宋体" w:hAnsi="宋体" w:eastAsia="宋体" w:cs="宋体"/>
          <w:b w:val="0"/>
          <w:bCs w:val="0"/>
          <w:color w:val="auto"/>
          <w:sz w:val="21"/>
          <w:szCs w:val="21"/>
          <w:highlight w:val="none"/>
          <w:lang w:val="en-US" w:eastAsia="zh-Hans"/>
        </w:rPr>
        <w:t xml:space="preserve">人员</w:t>
      </w:r>
      <w:r>
        <w:rPr>
          <w:rFonts w:hint="eastAsia" w:ascii="宋体" w:hAnsi="宋体" w:eastAsia="宋体" w:cs="宋体"/>
          <w:b w:val="0"/>
          <w:bCs w:val="0"/>
          <w:color w:val="auto"/>
          <w:sz w:val="21"/>
          <w:szCs w:val="21"/>
          <w:highlight w:val="none"/>
        </w:rPr>
        <w:t xml:space="preserve">投入工作；自觉遵守法律法规及有关规章制度；</w:t>
      </w:r>
      <w:r>
        <w:rPr>
          <w:rFonts w:hint="eastAsia" w:ascii="宋体" w:hAnsi="宋体" w:eastAsia="宋体" w:cs="宋体"/>
          <w:b w:val="0"/>
          <w:bCs w:val="0"/>
          <w:color w:val="auto"/>
          <w:sz w:val="21"/>
          <w:szCs w:val="21"/>
          <w:highlight w:val="none"/>
          <w:lang w:val="en-US" w:eastAsia="zh-Hans"/>
        </w:rPr>
        <w:t xml:space="preserve">乙方</w:t>
      </w:r>
      <w:r>
        <w:rPr>
          <w:rFonts w:hint="eastAsia" w:ascii="宋体" w:hAnsi="宋体" w:eastAsia="宋体" w:cs="宋体"/>
          <w:b w:val="0"/>
          <w:bCs w:val="0"/>
          <w:color w:val="auto"/>
          <w:sz w:val="21"/>
          <w:szCs w:val="21"/>
          <w:highlight w:val="none"/>
        </w:rPr>
        <w:t xml:space="preserve">须服从</w:t>
      </w:r>
      <w:r>
        <w:rPr>
          <w:rFonts w:hint="eastAsia" w:ascii="宋体" w:hAnsi="宋体" w:eastAsia="宋体" w:cs="宋体"/>
          <w:b w:val="0"/>
          <w:bCs w:val="0"/>
          <w:color w:val="auto"/>
          <w:sz w:val="21"/>
          <w:szCs w:val="21"/>
          <w:highlight w:val="none"/>
          <w:lang w:val="en-US" w:eastAsia="zh-Hans"/>
        </w:rPr>
        <w:t xml:space="preserve">甲方的要求和指令</w:t>
      </w:r>
      <w:r>
        <w:rPr>
          <w:rFonts w:hint="eastAsia" w:ascii="宋体" w:hAnsi="宋体" w:eastAsia="宋体" w:cs="宋体"/>
          <w:b w:val="0"/>
          <w:bCs w:val="0"/>
          <w:color w:val="auto"/>
          <w:sz w:val="21"/>
          <w:szCs w:val="21"/>
          <w:highlight w:val="none"/>
        </w:rPr>
        <w:t xml:space="preserve">。</w:t>
      </w:r>
      <w:r/>
    </w:p>
    <w:p>
      <w:pPr>
        <w:numPr>
          <w:ilvl w:val="0"/>
          <w:numId w:val="0"/>
        </w:num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b w:val="0"/>
          <w:bCs w:val="0"/>
          <w:color w:val="auto"/>
          <w:sz w:val="21"/>
          <w:szCs w:val="21"/>
          <w:highlight w:val="none"/>
          <w:lang w:val="zh-CN" w:eastAsia="zh-Hans" w:bidi="zh-CN"/>
        </w:rPr>
      </w:pPr>
      <w:r>
        <w:rPr>
          <w:rFonts w:hint="eastAsia" w:ascii="宋体" w:hAnsi="宋体" w:eastAsia="宋体" w:cs="宋体"/>
          <w:b w:val="0"/>
          <w:bCs w:val="0"/>
          <w:color w:val="auto"/>
          <w:sz w:val="21"/>
          <w:szCs w:val="21"/>
          <w:highlight w:val="none"/>
          <w:lang w:val="zh-CN" w:eastAsia="zh-Hans" w:bidi="zh-CN"/>
        </w:rPr>
        <w:t xml:space="preserve">9</w:t>
      </w:r>
      <w:r>
        <w:rPr>
          <w:rFonts w:hint="eastAsia" w:ascii="宋体" w:hAnsi="宋体" w:eastAsia="宋体" w:cs="宋体"/>
          <w:b w:val="0"/>
          <w:bCs w:val="0"/>
          <w:color w:val="auto"/>
          <w:sz w:val="21"/>
          <w:szCs w:val="21"/>
          <w:highlight w:val="none"/>
          <w:lang w:val="en-US" w:eastAsia="zh-Hans" w:bidi="zh-CN"/>
        </w:rPr>
        <w:t xml:space="preserve">.</w:t>
      </w:r>
      <w:r>
        <w:rPr>
          <w:rFonts w:hint="eastAsia" w:ascii="宋体" w:hAnsi="宋体" w:eastAsia="宋体" w:cs="宋体"/>
          <w:b w:val="0"/>
          <w:bCs w:val="0"/>
          <w:color w:val="auto"/>
          <w:sz w:val="21"/>
          <w:szCs w:val="21"/>
          <w:highlight w:val="none"/>
          <w:lang w:val="zh-CN" w:eastAsia="zh-Hans" w:bidi="zh-CN"/>
        </w:rPr>
        <w:t xml:space="preserve">2</w:t>
      </w:r>
      <w:r>
        <w:rPr>
          <w:rFonts w:hint="eastAsia" w:ascii="宋体" w:hAnsi="宋体" w:eastAsia="宋体" w:cs="宋体"/>
          <w:b w:val="0"/>
          <w:bCs w:val="0"/>
          <w:color w:val="auto"/>
          <w:sz w:val="21"/>
          <w:szCs w:val="21"/>
          <w:highlight w:val="none"/>
          <w:lang w:val="en-US" w:eastAsia="zh-Hans" w:bidi="zh-CN"/>
        </w:rPr>
        <w:t xml:space="preserve">按照甲方进度要求完成服务内容</w:t>
      </w:r>
      <w:r>
        <w:rPr>
          <w:rFonts w:hint="eastAsia" w:ascii="宋体" w:hAnsi="宋体" w:eastAsia="宋体" w:cs="宋体"/>
          <w:b w:val="0"/>
          <w:bCs w:val="0"/>
          <w:color w:val="auto"/>
          <w:sz w:val="21"/>
          <w:szCs w:val="21"/>
          <w:highlight w:val="none"/>
          <w:lang w:val="zh-CN" w:eastAsia="zh-Hans" w:bidi="zh-CN"/>
        </w:rPr>
        <w:t xml:space="preserve">，</w:t>
      </w:r>
      <w:r>
        <w:rPr>
          <w:rFonts w:hint="eastAsia" w:ascii="宋体" w:hAnsi="宋体" w:eastAsia="宋体" w:cs="宋体"/>
          <w:b w:val="0"/>
          <w:bCs w:val="0"/>
          <w:color w:val="auto"/>
          <w:sz w:val="21"/>
          <w:szCs w:val="21"/>
          <w:highlight w:val="none"/>
          <w:lang w:val="en-US" w:eastAsia="zh-Hans" w:bidi="zh-CN"/>
        </w:rPr>
        <w:t xml:space="preserve">如进度低于甲方要求的</w:t>
      </w:r>
      <w:r>
        <w:rPr>
          <w:rFonts w:hint="eastAsia" w:ascii="宋体" w:hAnsi="宋体" w:eastAsia="宋体" w:cs="宋体"/>
          <w:b w:val="0"/>
          <w:bCs w:val="0"/>
          <w:color w:val="auto"/>
          <w:sz w:val="21"/>
          <w:szCs w:val="21"/>
          <w:highlight w:val="none"/>
          <w:lang w:val="zh-CN" w:eastAsia="zh-Hans" w:bidi="zh-CN"/>
        </w:rPr>
        <w:t xml:space="preserve">，</w:t>
      </w:r>
      <w:r>
        <w:rPr>
          <w:rFonts w:hint="eastAsia" w:ascii="宋体" w:hAnsi="宋体" w:eastAsia="宋体" w:cs="宋体"/>
          <w:b w:val="0"/>
          <w:bCs w:val="0"/>
          <w:color w:val="auto"/>
          <w:sz w:val="21"/>
          <w:szCs w:val="21"/>
          <w:highlight w:val="none"/>
          <w:lang w:val="en-US" w:eastAsia="zh-Hans" w:bidi="zh-CN"/>
        </w:rPr>
        <w:t xml:space="preserve">则乙方需加快进度</w:t>
      </w:r>
      <w:r>
        <w:rPr>
          <w:rFonts w:hint="eastAsia" w:ascii="宋体" w:hAnsi="宋体" w:eastAsia="宋体" w:cs="宋体"/>
          <w:b w:val="0"/>
          <w:bCs w:val="0"/>
          <w:color w:val="auto"/>
          <w:sz w:val="21"/>
          <w:szCs w:val="21"/>
          <w:highlight w:val="none"/>
          <w:lang w:val="zh-CN" w:eastAsia="zh-Hans" w:bidi="zh-CN"/>
        </w:rPr>
        <w:t xml:space="preserve">。</w:t>
      </w:r>
      <w:r/>
    </w:p>
    <w:p>
      <w:pPr>
        <w:numPr>
          <w:ilvl w:val="0"/>
          <w:numId w:val="0"/>
        </w:num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color w:val="auto"/>
          <w:sz w:val="21"/>
          <w:szCs w:val="21"/>
          <w:highlight w:val="none"/>
          <w:lang w:val="zh-CN" w:eastAsia="zh-CN" w:bidi="zh-CN"/>
        </w:rPr>
      </w:pPr>
      <w:r>
        <w:rPr>
          <w:rFonts w:hint="eastAsia" w:ascii="宋体" w:hAnsi="宋体" w:eastAsia="宋体" w:cs="宋体"/>
          <w:b w:val="0"/>
          <w:bCs w:val="0"/>
          <w:color w:val="auto"/>
          <w:sz w:val="21"/>
          <w:szCs w:val="21"/>
          <w:highlight w:val="none"/>
          <w:lang w:val="zh-CN" w:eastAsia="zh-Hans" w:bidi="zh-CN"/>
        </w:rPr>
        <w:t xml:space="preserve">9</w:t>
      </w:r>
      <w:r>
        <w:rPr>
          <w:rFonts w:hint="eastAsia" w:ascii="宋体" w:hAnsi="宋体" w:eastAsia="宋体" w:cs="宋体"/>
          <w:b w:val="0"/>
          <w:bCs w:val="0"/>
          <w:color w:val="auto"/>
          <w:sz w:val="21"/>
          <w:szCs w:val="21"/>
          <w:highlight w:val="none"/>
          <w:lang w:val="en-US" w:eastAsia="zh-Hans" w:bidi="zh-CN"/>
        </w:rPr>
        <w:t xml:space="preserve">.</w:t>
      </w:r>
      <w:r>
        <w:rPr>
          <w:rFonts w:hint="eastAsia" w:ascii="宋体" w:hAnsi="宋体" w:eastAsia="宋体" w:cs="宋体"/>
          <w:b w:val="0"/>
          <w:bCs w:val="0"/>
          <w:color w:val="auto"/>
          <w:sz w:val="21"/>
          <w:szCs w:val="21"/>
          <w:highlight w:val="none"/>
          <w:lang w:val="zh-CN" w:eastAsia="zh-Hans" w:bidi="zh-CN"/>
        </w:rPr>
        <w:t xml:space="preserve">3</w:t>
      </w:r>
      <w:r>
        <w:rPr>
          <w:rFonts w:hint="eastAsia" w:ascii="宋体" w:hAnsi="宋体" w:eastAsia="宋体" w:cs="宋体"/>
          <w:b w:val="0"/>
          <w:bCs w:val="0"/>
          <w:color w:val="auto"/>
          <w:sz w:val="21"/>
          <w:szCs w:val="21"/>
          <w:highlight w:val="none"/>
          <w:lang w:val="en-US" w:eastAsia="zh-Hans" w:bidi="zh-CN"/>
        </w:rPr>
        <w:t xml:space="preserve">乙方</w:t>
      </w:r>
      <w:r>
        <w:rPr>
          <w:rFonts w:hint="eastAsia" w:ascii="宋体" w:hAnsi="宋体" w:eastAsia="宋体" w:cs="宋体"/>
          <w:color w:val="auto"/>
          <w:sz w:val="21"/>
          <w:szCs w:val="21"/>
          <w:highlight w:val="none"/>
          <w:lang w:val="zh-CN" w:eastAsia="zh-CN" w:bidi="zh-CN"/>
        </w:rPr>
        <w:t xml:space="preserve">科学安排作业计划，投入足够的人力、物力，保证工期；加强安全教育，认真执行安全技术规范，严格遵守安全制度，落实安全措施，确保安全；加强管理，严格执行主管部门及环保、消防、环卫等有关部门对</w:t>
      </w:r>
      <w:r>
        <w:rPr>
          <w:rFonts w:hint="eastAsia" w:ascii="宋体" w:hAnsi="宋体" w:eastAsia="宋体" w:cs="宋体"/>
          <w:color w:val="auto"/>
          <w:sz w:val="21"/>
          <w:szCs w:val="21"/>
          <w:highlight w:val="none"/>
          <w:lang w:val="en-US" w:eastAsia="zh-Hans" w:bidi="zh-CN"/>
        </w:rPr>
        <w:t xml:space="preserve">服务内容</w:t>
      </w:r>
      <w:r>
        <w:rPr>
          <w:rFonts w:hint="eastAsia" w:ascii="宋体" w:hAnsi="宋体" w:eastAsia="宋体" w:cs="宋体"/>
          <w:color w:val="auto"/>
          <w:sz w:val="21"/>
          <w:szCs w:val="21"/>
          <w:highlight w:val="none"/>
          <w:lang w:val="zh-CN" w:eastAsia="zh-CN" w:bidi="zh-CN"/>
        </w:rPr>
        <w:t xml:space="preserve">的管理规定，做到文明</w:t>
      </w:r>
      <w:r>
        <w:rPr>
          <w:rFonts w:hint="eastAsia" w:ascii="宋体" w:hAnsi="宋体" w:eastAsia="宋体" w:cs="宋体"/>
          <w:color w:val="auto"/>
          <w:sz w:val="21"/>
          <w:szCs w:val="21"/>
          <w:highlight w:val="none"/>
          <w:lang w:val="en-US" w:eastAsia="zh-Hans" w:bidi="zh-CN"/>
        </w:rPr>
        <w:t xml:space="preserve">服务</w:t>
      </w:r>
      <w:r>
        <w:rPr>
          <w:rFonts w:hint="eastAsia" w:ascii="宋体" w:hAnsi="宋体" w:eastAsia="宋体" w:cs="宋体"/>
          <w:color w:val="auto"/>
          <w:sz w:val="21"/>
          <w:szCs w:val="21"/>
          <w:highlight w:val="none"/>
          <w:lang w:val="zh-CN" w:eastAsia="zh-CN" w:bidi="zh-CN"/>
        </w:rPr>
        <w:t xml:space="preserve">；</w:t>
      </w:r>
      <w:r/>
    </w:p>
    <w:p>
      <w:pPr>
        <w:numPr>
          <w:ilvl w:val="0"/>
          <w:numId w:val="0"/>
        </w:num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color w:val="auto"/>
          <w:sz w:val="21"/>
          <w:szCs w:val="21"/>
          <w:highlight w:val="none"/>
          <w:lang w:val="zh-CN" w:eastAsia="zh-Hans" w:bidi="zh-CN"/>
        </w:rPr>
      </w:pPr>
      <w:r>
        <w:rPr>
          <w:rFonts w:hint="eastAsia" w:ascii="宋体" w:hAnsi="宋体" w:eastAsia="宋体" w:cs="宋体"/>
          <w:color w:val="auto"/>
          <w:sz w:val="21"/>
          <w:szCs w:val="21"/>
          <w:highlight w:val="none"/>
          <w:lang w:val="zh-CN" w:eastAsia="zh-CN" w:bidi="zh-CN"/>
        </w:rPr>
        <w:t xml:space="preserve">9</w:t>
      </w:r>
      <w:r>
        <w:rPr>
          <w:rFonts w:hint="eastAsia" w:ascii="宋体" w:hAnsi="宋体" w:eastAsia="宋体" w:cs="宋体"/>
          <w:color w:val="auto"/>
          <w:sz w:val="21"/>
          <w:szCs w:val="21"/>
          <w:highlight w:val="none"/>
          <w:lang w:val="en-US" w:eastAsia="zh-Hans" w:bidi="zh-CN"/>
        </w:rPr>
        <w:t xml:space="preserve">.</w:t>
      </w:r>
      <w:r>
        <w:rPr>
          <w:rFonts w:hint="eastAsia" w:ascii="宋体" w:hAnsi="宋体" w:eastAsia="宋体" w:cs="宋体"/>
          <w:color w:val="auto"/>
          <w:sz w:val="21"/>
          <w:szCs w:val="21"/>
          <w:highlight w:val="none"/>
          <w:lang w:val="zh-CN" w:eastAsia="zh-Hans" w:bidi="zh-CN"/>
        </w:rPr>
        <w:t xml:space="preserve">4</w:t>
      </w:r>
      <w:r>
        <w:rPr>
          <w:rFonts w:hint="eastAsia" w:ascii="宋体" w:hAnsi="宋体" w:eastAsia="宋体" w:cs="宋体"/>
          <w:color w:val="auto"/>
          <w:sz w:val="21"/>
          <w:szCs w:val="21"/>
          <w:highlight w:val="none"/>
          <w:lang w:val="en-US" w:eastAsia="zh-Hans" w:bidi="zh-CN"/>
        </w:rPr>
        <w:t xml:space="preserve">完成服务内容期间造成自身人员</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第三人人身或财产损失的</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需由乙方自行承担</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甲方因此承担责任的</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有权向乙方追偿</w:t>
      </w:r>
      <w:r>
        <w:rPr>
          <w:rFonts w:hint="eastAsia" w:ascii="宋体" w:hAnsi="宋体" w:eastAsia="宋体" w:cs="宋体"/>
          <w:color w:val="auto"/>
          <w:sz w:val="21"/>
          <w:szCs w:val="21"/>
          <w:highlight w:val="none"/>
          <w:lang w:val="zh-CN" w:eastAsia="zh-Hans" w:bidi="zh-CN"/>
        </w:rPr>
        <w:t xml:space="preserve">。</w:t>
      </w:r>
      <w:r/>
    </w:p>
    <w:p>
      <w:pPr>
        <w:numPr>
          <w:ilvl w:val="0"/>
          <w:numId w:val="0"/>
        </w:num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color w:val="auto"/>
          <w:sz w:val="21"/>
          <w:szCs w:val="21"/>
          <w:highlight w:val="none"/>
          <w:lang w:val="zh-CN" w:eastAsia="zh-Hans" w:bidi="zh-CN"/>
        </w:rPr>
      </w:pPr>
      <w:r>
        <w:rPr>
          <w:rFonts w:hint="eastAsia" w:ascii="宋体" w:hAnsi="宋体" w:eastAsia="宋体" w:cs="宋体"/>
          <w:color w:val="auto"/>
          <w:sz w:val="21"/>
          <w:szCs w:val="21"/>
          <w:highlight w:val="none"/>
          <w:lang w:val="zh-CN" w:eastAsia="zh-Hans" w:bidi="zh-CN"/>
        </w:rPr>
        <w:t xml:space="preserve">9</w:t>
      </w:r>
      <w:r>
        <w:rPr>
          <w:rFonts w:hint="eastAsia" w:ascii="宋体" w:hAnsi="宋体" w:eastAsia="宋体" w:cs="宋体"/>
          <w:color w:val="auto"/>
          <w:sz w:val="21"/>
          <w:szCs w:val="21"/>
          <w:highlight w:val="none"/>
          <w:lang w:val="en-US" w:eastAsia="zh-Hans" w:bidi="zh-CN"/>
        </w:rPr>
        <w:t xml:space="preserve">.</w:t>
      </w:r>
      <w:r>
        <w:rPr>
          <w:rFonts w:hint="eastAsia" w:ascii="宋体" w:hAnsi="宋体" w:eastAsia="宋体" w:cs="宋体"/>
          <w:color w:val="auto"/>
          <w:sz w:val="21"/>
          <w:szCs w:val="21"/>
          <w:highlight w:val="none"/>
          <w:lang w:val="zh-CN" w:eastAsia="zh-Hans" w:bidi="zh-CN"/>
        </w:rPr>
        <w:t xml:space="preserve">5</w:t>
      </w:r>
      <w:r>
        <w:rPr>
          <w:rFonts w:hint="eastAsia" w:ascii="宋体" w:hAnsi="宋体" w:eastAsia="宋体" w:cs="宋体"/>
          <w:color w:val="auto"/>
          <w:sz w:val="21"/>
          <w:szCs w:val="21"/>
          <w:highlight w:val="none"/>
          <w:lang w:val="en-US" w:eastAsia="zh-Hans" w:bidi="zh-CN"/>
        </w:rPr>
        <w:t xml:space="preserve">完成服务期间所产生的费用</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罚款等由乙方自行承担</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甲方因此承担责任的</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有权向乙方追偿</w:t>
      </w:r>
      <w:r>
        <w:rPr>
          <w:rFonts w:hint="eastAsia" w:ascii="宋体" w:hAnsi="宋体" w:eastAsia="宋体" w:cs="宋体"/>
          <w:color w:val="auto"/>
          <w:sz w:val="21"/>
          <w:szCs w:val="21"/>
          <w:highlight w:val="none"/>
          <w:lang w:val="zh-CN" w:eastAsia="zh-Hans" w:bidi="zh-CN"/>
        </w:rPr>
        <w:t xml:space="preserve">。</w:t>
      </w:r>
      <w:r/>
    </w:p>
    <w:p>
      <w:pPr>
        <w:numPr>
          <w:ilvl w:val="0"/>
          <w:numId w:val="0"/>
        </w:numPr>
        <w:ind w:left="0" w:right="0" w:firstLine="420"/>
        <w:jc w:val="both"/>
        <w:keepLines w:val="0"/>
        <w:keepNext w:val="0"/>
        <w:pageBreakBefore w:val="0"/>
        <w:spacing w:before="0" w:line="360" w:lineRule="auto"/>
        <w:widowControl w:val="off"/>
        <w:tabs>
          <w:tab w:val="left" w:pos="4067" w:leader="none"/>
        </w:tabs>
        <w:rPr>
          <w:rFonts w:hint="eastAsia" w:ascii="宋体" w:hAnsi="宋体" w:eastAsia="宋体" w:cs="宋体"/>
          <w:color w:val="auto"/>
          <w:sz w:val="21"/>
          <w:szCs w:val="21"/>
          <w:highlight w:val="none"/>
          <w:lang w:val="zh-CN" w:eastAsia="zh-Hans" w:bidi="zh-CN"/>
        </w:rPr>
      </w:pPr>
      <w:r>
        <w:rPr>
          <w:rFonts w:hint="eastAsia" w:ascii="宋体" w:hAnsi="宋体" w:eastAsia="宋体" w:cs="宋体"/>
          <w:color w:val="auto"/>
          <w:sz w:val="21"/>
          <w:szCs w:val="21"/>
          <w:highlight w:val="none"/>
          <w:lang w:val="zh-CN" w:eastAsia="zh-Hans" w:bidi="zh-CN"/>
        </w:rPr>
        <w:t xml:space="preserve">9</w:t>
      </w:r>
      <w:r>
        <w:rPr>
          <w:rFonts w:hint="eastAsia" w:ascii="宋体" w:hAnsi="宋体" w:eastAsia="宋体" w:cs="宋体"/>
          <w:color w:val="auto"/>
          <w:sz w:val="21"/>
          <w:szCs w:val="21"/>
          <w:highlight w:val="none"/>
          <w:lang w:val="en-US" w:eastAsia="zh-Hans" w:bidi="zh-CN"/>
        </w:rPr>
        <w:t xml:space="preserve">.</w:t>
      </w:r>
      <w:r>
        <w:rPr>
          <w:rFonts w:hint="eastAsia" w:ascii="宋体" w:hAnsi="宋体" w:eastAsia="宋体" w:cs="宋体"/>
          <w:color w:val="auto"/>
          <w:sz w:val="21"/>
          <w:szCs w:val="21"/>
          <w:highlight w:val="none"/>
          <w:lang w:val="zh-CN" w:eastAsia="zh-Hans" w:bidi="zh-CN"/>
        </w:rPr>
        <w:t xml:space="preserve">6</w:t>
      </w:r>
      <w:r>
        <w:rPr>
          <w:rFonts w:hint="eastAsia" w:ascii="宋体" w:hAnsi="宋体" w:eastAsia="宋体" w:cs="宋体"/>
          <w:color w:val="auto"/>
          <w:sz w:val="21"/>
          <w:szCs w:val="21"/>
          <w:highlight w:val="none"/>
          <w:lang w:val="en-US" w:eastAsia="zh-Hans" w:bidi="zh-CN"/>
        </w:rPr>
        <w:t xml:space="preserve">双方确认</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乙方及提供服务的人员与甲方不存在劳动合同关系</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同时乙方需确保按时足额支付乙方人员或外聘人员待遇及价款</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不得影响甲方</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甲方因此承担责任的</w:t>
      </w:r>
      <w:r>
        <w:rPr>
          <w:rFonts w:hint="eastAsia" w:ascii="宋体" w:hAnsi="宋体" w:eastAsia="宋体" w:cs="宋体"/>
          <w:color w:val="auto"/>
          <w:sz w:val="21"/>
          <w:szCs w:val="21"/>
          <w:highlight w:val="none"/>
          <w:lang w:val="zh-CN" w:eastAsia="zh-Hans" w:bidi="zh-CN"/>
        </w:rPr>
        <w:t xml:space="preserve">，</w:t>
      </w:r>
      <w:r>
        <w:rPr>
          <w:rFonts w:hint="eastAsia" w:ascii="宋体" w:hAnsi="宋体" w:eastAsia="宋体" w:cs="宋体"/>
          <w:color w:val="auto"/>
          <w:sz w:val="21"/>
          <w:szCs w:val="21"/>
          <w:highlight w:val="none"/>
          <w:lang w:val="en-US" w:eastAsia="zh-Hans" w:bidi="zh-CN"/>
        </w:rPr>
        <w:t xml:space="preserve">有权向乙方追偿</w:t>
      </w:r>
      <w:r>
        <w:rPr>
          <w:rFonts w:hint="eastAsia" w:ascii="宋体" w:hAnsi="宋体" w:eastAsia="宋体" w:cs="宋体"/>
          <w:color w:val="auto"/>
          <w:sz w:val="21"/>
          <w:szCs w:val="21"/>
          <w:highlight w:val="none"/>
          <w:lang w:val="zh-CN" w:eastAsia="zh-Hans" w:bidi="zh-CN"/>
        </w:rPr>
        <w:t xml:space="preserve">。</w:t>
      </w:r>
      <w:r/>
    </w:p>
    <w:p>
      <w:pPr>
        <w:ind w:left="0" w:right="0" w:firstLine="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Hans"/>
        </w:rPr>
        <w:t xml:space="preserve">十</w:t>
      </w:r>
      <w:r>
        <w:rPr>
          <w:rFonts w:hint="eastAsia" w:ascii="宋体" w:hAnsi="宋体" w:eastAsia="宋体" w:cs="宋体"/>
          <w:b/>
          <w:bCs/>
          <w:color w:val="auto"/>
          <w:sz w:val="21"/>
          <w:szCs w:val="21"/>
          <w:highlight w:val="none"/>
        </w:rPr>
        <w:t xml:space="preserve">条 </w:t>
      </w:r>
      <w:r>
        <w:rPr>
          <w:rFonts w:hint="eastAsia" w:ascii="宋体" w:hAnsi="宋体" w:eastAsia="宋体" w:cs="宋体"/>
          <w:b/>
          <w:bCs/>
          <w:color w:val="auto"/>
          <w:sz w:val="21"/>
          <w:szCs w:val="21"/>
          <w:highlight w:val="none"/>
          <w:lang w:val="en-US" w:eastAsia="zh-Hans"/>
        </w:rPr>
        <w:t xml:space="preserve">双方代表及通知送达</w:t>
      </w:r>
      <w:r/>
    </w:p>
    <w:tbl>
      <w:tblPr>
        <w:tblStyle w:val="996"/>
        <w:tblW w:w="0" w:type="auto"/>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09"/>
        <w:gridCol w:w="3356"/>
        <w:gridCol w:w="3357"/>
      </w:tblGrid>
      <w:tr>
        <w:trPr>
          <w:trHeight w:val="515"/>
        </w:trPr>
        <w:tc>
          <w:tcPr>
            <w:tcW w:w="1809"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6" w:type="dxa"/>
            <w:vAlign w:val="top"/>
            <w:textDirection w:val="lrTb"/>
            <w:noWrap w:val="false"/>
          </w:tcPr>
          <w:p>
            <w:pPr>
              <w:pStyle w:val="1181"/>
              <w:ind w:left="0"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甲方</w:t>
            </w:r>
            <w:r/>
          </w:p>
        </w:tc>
        <w:tc>
          <w:tcPr>
            <w:tcW w:w="3357" w:type="dxa"/>
            <w:vAlign w:val="top"/>
            <w:textDirection w:val="lrTb"/>
            <w:noWrap w:val="false"/>
          </w:tcPr>
          <w:p>
            <w:pPr>
              <w:pStyle w:val="1181"/>
              <w:ind w:left="0"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乙方</w:t>
            </w:r>
            <w:r/>
          </w:p>
        </w:tc>
      </w:tr>
      <w:tr>
        <w:trPr>
          <w:trHeight w:val="515"/>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姓名</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515"/>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身份证号</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513"/>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Hans"/>
              </w:rPr>
              <w:t xml:space="preserve">手写</w:t>
            </w:r>
            <w:r>
              <w:rPr>
                <w:rFonts w:hint="eastAsia" w:ascii="宋体" w:hAnsi="宋体" w:eastAsia="宋体" w:cs="宋体"/>
                <w:color w:val="auto"/>
                <w:sz w:val="21"/>
                <w:szCs w:val="21"/>
                <w:highlight w:val="none"/>
                <w:u w:val="none"/>
              </w:rPr>
              <w:t xml:space="preserve">签名</w:t>
            </w:r>
            <w:r/>
          </w:p>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样本</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587"/>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联系</w:t>
            </w:r>
            <w:r>
              <w:rPr>
                <w:rFonts w:hint="eastAsia" w:ascii="宋体" w:hAnsi="宋体" w:eastAsia="宋体" w:cs="宋体"/>
                <w:color w:val="auto"/>
                <w:sz w:val="21"/>
                <w:szCs w:val="21"/>
                <w:highlight w:val="none"/>
                <w:u w:val="none"/>
                <w:lang w:val="en-US" w:eastAsia="zh-Hans"/>
              </w:rPr>
              <w:t xml:space="preserve">电话</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515"/>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电子邮箱</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515"/>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邮寄地址</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513"/>
        </w:trPr>
        <w:tc>
          <w:tcPr>
            <w:tcW w:w="1809" w:type="dxa"/>
            <w:vAlign w:val="top"/>
            <w:textDirection w:val="lrTb"/>
            <w:noWrap w:val="false"/>
          </w:tcPr>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传真</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c>
          <w:tcPr>
            <w:tcW w:w="3357"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r>
            <w:r/>
          </w:p>
        </w:tc>
      </w:tr>
      <w:tr>
        <w:trPr>
          <w:trHeight w:val="1232"/>
        </w:trPr>
        <w:tc>
          <w:tcPr>
            <w:tcW w:w="1809"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r>
            <w:r/>
          </w:p>
          <w:p>
            <w:pPr>
              <w:pStyle w:val="1181"/>
              <w:ind w:left="0" w:righ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代表权限</w:t>
            </w:r>
            <w:r/>
          </w:p>
        </w:tc>
        <w:tc>
          <w:tcPr>
            <w:tcW w:w="3356" w:type="dxa"/>
            <w:vAlign w:val="top"/>
            <w:textDirection w:val="lrTb"/>
            <w:noWrap w:val="false"/>
          </w:tcPr>
          <w:p>
            <w:pPr>
              <w:pStyle w:val="1181"/>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rPr>
              <w:t xml:space="preserve">代表甲方向乙方发送通知、函件</w:t>
            </w:r>
            <w:r>
              <w:rPr>
                <w:rFonts w:hint="eastAsia" w:ascii="宋体" w:hAnsi="宋体" w:eastAsia="宋体" w:cs="宋体"/>
                <w:color w:val="auto"/>
                <w:sz w:val="21"/>
                <w:szCs w:val="21"/>
                <w:highlight w:val="none"/>
                <w:u w:val="single"/>
              </w:rPr>
              <w:t xml:space="preserve">，签收乙方通知、函件、交付的</w:t>
            </w:r>
            <w:r>
              <w:rPr>
                <w:rFonts w:hint="eastAsia" w:ascii="宋体" w:hAnsi="宋体" w:eastAsia="宋体" w:cs="宋体"/>
                <w:color w:val="auto"/>
                <w:sz w:val="21"/>
                <w:szCs w:val="21"/>
                <w:highlight w:val="none"/>
                <w:u w:val="single"/>
                <w:lang w:val="en-US" w:eastAsia="zh-Hans"/>
              </w:rPr>
              <w:t xml:space="preserve">服务</w:t>
            </w:r>
            <w:r>
              <w:rPr>
                <w:rFonts w:hint="eastAsia" w:ascii="宋体" w:hAnsi="宋体" w:eastAsia="宋体" w:cs="宋体"/>
                <w:color w:val="auto"/>
                <w:sz w:val="21"/>
                <w:szCs w:val="21"/>
                <w:highlight w:val="none"/>
                <w:u w:val="single"/>
              </w:rPr>
              <w:t xml:space="preserve">。</w:t>
            </w:r>
            <w:r/>
          </w:p>
        </w:tc>
        <w:tc>
          <w:tcPr>
            <w:tcW w:w="3357" w:type="dxa"/>
            <w:vAlign w:val="top"/>
            <w:textDirection w:val="lrTb"/>
            <w:noWrap w:val="false"/>
          </w:tcPr>
          <w:p>
            <w:pPr>
              <w:pStyle w:val="1181"/>
              <w:ind w:left="0" w:right="0" w:firstLine="0"/>
              <w:jc w:val="both"/>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single"/>
                <w:lang w:val="en-US" w:eastAsia="zh-Hans"/>
              </w:rPr>
              <w:t xml:space="preserve">特别授权</w:t>
            </w:r>
            <w:r>
              <w:rPr>
                <w:rFonts w:hint="eastAsia" w:ascii="宋体" w:hAnsi="宋体" w:eastAsia="宋体" w:cs="宋体"/>
                <w:color w:val="auto"/>
                <w:sz w:val="21"/>
                <w:szCs w:val="21"/>
                <w:highlight w:val="none"/>
                <w:u w:val="single"/>
                <w:lang w:eastAsia="zh-Hans"/>
              </w:rPr>
              <w:t xml:space="preserve">：</w:t>
            </w:r>
            <w:r>
              <w:rPr>
                <w:rFonts w:hint="eastAsia" w:ascii="宋体" w:hAnsi="宋体" w:eastAsia="宋体" w:cs="宋体"/>
                <w:color w:val="auto"/>
                <w:sz w:val="21"/>
                <w:szCs w:val="21"/>
                <w:highlight w:val="none"/>
                <w:u w:val="single"/>
              </w:rPr>
              <w:t xml:space="preserve">代表乙方签收甲方</w:t>
            </w:r>
            <w:r>
              <w:rPr>
                <w:rFonts w:hint="eastAsia" w:ascii="宋体" w:hAnsi="宋体" w:eastAsia="宋体" w:cs="宋体"/>
                <w:color w:val="auto"/>
                <w:sz w:val="21"/>
                <w:szCs w:val="21"/>
                <w:highlight w:val="none"/>
                <w:u w:val="single"/>
                <w:lang w:val="en-US" w:eastAsia="zh-Hans"/>
              </w:rPr>
              <w:t xml:space="preserve">及相关部门及人民法院的</w:t>
            </w:r>
            <w:r>
              <w:rPr>
                <w:rFonts w:hint="eastAsia" w:ascii="宋体" w:hAnsi="宋体" w:eastAsia="宋体" w:cs="宋体"/>
                <w:color w:val="auto"/>
                <w:sz w:val="21"/>
                <w:szCs w:val="21"/>
                <w:highlight w:val="none"/>
                <w:u w:val="single"/>
              </w:rPr>
              <w:t xml:space="preserve">通知、函件，向甲方发送通知、函件、交付</w:t>
            </w:r>
            <w:r>
              <w:rPr>
                <w:rFonts w:hint="eastAsia" w:ascii="宋体" w:hAnsi="宋体" w:eastAsia="宋体" w:cs="宋体"/>
                <w:color w:val="auto"/>
                <w:sz w:val="21"/>
                <w:szCs w:val="21"/>
                <w:highlight w:val="none"/>
                <w:u w:val="single"/>
                <w:lang w:val="en-US" w:eastAsia="zh-Hans"/>
              </w:rPr>
              <w:t xml:space="preserve">服务</w:t>
            </w:r>
            <w:r>
              <w:rPr>
                <w:rFonts w:hint="eastAsia" w:ascii="宋体" w:hAnsi="宋体" w:eastAsia="宋体" w:cs="宋体"/>
                <w:color w:val="auto"/>
                <w:sz w:val="21"/>
                <w:szCs w:val="21"/>
                <w:highlight w:val="none"/>
                <w:u w:val="single"/>
              </w:rPr>
              <w:t xml:space="preserve">。</w:t>
            </w:r>
            <w:r/>
          </w:p>
        </w:tc>
      </w:tr>
    </w:tbl>
    <w:p>
      <w:pPr>
        <w:ind w:left="0" w:right="0" w:firstLine="0"/>
        <w:jc w:val="both"/>
        <w:keepLines w:val="0"/>
        <w:keepNext w:val="0"/>
        <w:pageBreakBefore w:val="0"/>
        <w:spacing w:before="0" w:line="36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eastAsia="zh-Hans"/>
        </w:rPr>
        <w:t xml:space="preserve">10</w:t>
      </w:r>
      <w:r>
        <w:rPr>
          <w:rFonts w:hint="eastAsia" w:ascii="宋体" w:hAnsi="宋体" w:eastAsia="宋体" w:cs="宋体"/>
          <w:color w:val="auto"/>
          <w:sz w:val="21"/>
          <w:szCs w:val="21"/>
          <w:highlight w:val="none"/>
          <w:u w:val="none"/>
          <w:lang w:val="en-US" w:eastAsia="zh-Hans"/>
        </w:rPr>
        <w:t xml:space="preserve">.</w:t>
      </w:r>
      <w:r>
        <w:rPr>
          <w:rFonts w:hint="eastAsia" w:ascii="宋体" w:hAnsi="宋体" w:eastAsia="宋体" w:cs="宋体"/>
          <w:color w:val="auto"/>
          <w:sz w:val="21"/>
          <w:szCs w:val="21"/>
          <w:highlight w:val="none"/>
          <w:u w:val="none"/>
          <w:lang w:eastAsia="zh-Hans"/>
        </w:rPr>
        <w:t xml:space="preserve">1</w:t>
      </w:r>
      <w:r>
        <w:rPr>
          <w:rFonts w:hint="eastAsia" w:ascii="宋体" w:hAnsi="宋体" w:eastAsia="宋体" w:cs="宋体"/>
          <w:color w:val="auto"/>
          <w:sz w:val="21"/>
          <w:szCs w:val="21"/>
          <w:highlight w:val="none"/>
          <w:u w:val="none"/>
        </w:rPr>
        <w:t xml:space="preserve">为便于本协议履行、变更、解除和争议解决，双方确认</w:t>
      </w:r>
      <w:r>
        <w:rPr>
          <w:rFonts w:hint="eastAsia" w:ascii="宋体" w:hAnsi="宋体" w:eastAsia="宋体" w:cs="宋体"/>
          <w:color w:val="auto"/>
          <w:sz w:val="21"/>
          <w:szCs w:val="21"/>
          <w:highlight w:val="none"/>
          <w:u w:val="none"/>
          <w:lang w:val="en-US" w:eastAsia="zh-Hans"/>
        </w:rPr>
        <w:t xml:space="preserve">上述提供的双方代表</w:t>
      </w:r>
      <w:r>
        <w:rPr>
          <w:rFonts w:hint="eastAsia" w:ascii="宋体" w:hAnsi="宋体" w:eastAsia="宋体" w:cs="宋体"/>
          <w:color w:val="auto"/>
          <w:sz w:val="21"/>
          <w:szCs w:val="21"/>
          <w:highlight w:val="none"/>
          <w:u w:val="none"/>
        </w:rPr>
        <w:t xml:space="preserve">地址、电话号码（以短信形式接收）等信息（以下统称送达地址）用于接收</w:t>
      </w:r>
      <w:r>
        <w:rPr>
          <w:rFonts w:hint="eastAsia" w:ascii="宋体" w:hAnsi="宋体" w:eastAsia="宋体" w:cs="宋体"/>
          <w:color w:val="auto"/>
          <w:sz w:val="21"/>
          <w:szCs w:val="21"/>
          <w:highlight w:val="none"/>
          <w:u w:val="none"/>
          <w:lang w:val="en-US" w:eastAsia="zh-Hans"/>
        </w:rPr>
        <w:t xml:space="preserve">对方</w:t>
      </w:r>
      <w:r>
        <w:rPr>
          <w:rFonts w:hint="eastAsia" w:ascii="宋体" w:hAnsi="宋体" w:eastAsia="宋体" w:cs="宋体"/>
          <w:color w:val="auto"/>
          <w:sz w:val="21"/>
          <w:szCs w:val="21"/>
          <w:highlight w:val="none"/>
          <w:u w:val="none"/>
        </w:rPr>
        <w:t xml:space="preserve">或人民法院发送的各类纸质或电子数据通知、信函、法律文书（以下统称文书）。</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eastAsia="zh-Hans"/>
        </w:rPr>
        <w:t xml:space="preserve">10</w:t>
      </w:r>
      <w:r>
        <w:rPr>
          <w:rFonts w:hint="eastAsia" w:ascii="宋体" w:hAnsi="宋体" w:eastAsia="宋体" w:cs="宋体"/>
          <w:b w:val="0"/>
          <w:bCs w:val="0"/>
          <w:color w:val="auto"/>
          <w:sz w:val="21"/>
          <w:szCs w:val="21"/>
          <w:highlight w:val="none"/>
          <w:u w:val="none"/>
          <w:lang w:val="en-US" w:eastAsia="zh-Hans"/>
        </w:rPr>
        <w:t xml:space="preserve">.</w:t>
      </w:r>
      <w:r>
        <w:rPr>
          <w:rFonts w:hint="eastAsia" w:ascii="宋体" w:hAnsi="宋体" w:eastAsia="宋体" w:cs="宋体"/>
          <w:b w:val="0"/>
          <w:bCs w:val="0"/>
          <w:color w:val="auto"/>
          <w:sz w:val="21"/>
          <w:szCs w:val="21"/>
          <w:highlight w:val="none"/>
          <w:u w:val="none"/>
          <w:lang w:eastAsia="zh-Hans"/>
        </w:rPr>
        <w:t xml:space="preserve">2</w:t>
      </w:r>
      <w:r>
        <w:rPr>
          <w:rFonts w:hint="eastAsia" w:ascii="宋体" w:hAnsi="宋体" w:eastAsia="宋体" w:cs="宋体"/>
          <w:b w:val="0"/>
          <w:bCs w:val="0"/>
          <w:color w:val="auto"/>
          <w:sz w:val="21"/>
          <w:szCs w:val="21"/>
          <w:highlight w:val="none"/>
          <w:u w:val="none"/>
        </w:rPr>
        <w:t xml:space="preserve">上述送达地址持续适用于本协议履行期间、人民法院一审、二审、再审和执行期间。</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eastAsia="zh-Hans"/>
        </w:rPr>
        <w:t xml:space="preserve">10</w:t>
      </w:r>
      <w:r>
        <w:rPr>
          <w:rFonts w:hint="eastAsia" w:ascii="宋体" w:hAnsi="宋体" w:eastAsia="宋体" w:cs="宋体"/>
          <w:b w:val="0"/>
          <w:bCs w:val="0"/>
          <w:color w:val="auto"/>
          <w:sz w:val="21"/>
          <w:szCs w:val="21"/>
          <w:highlight w:val="none"/>
          <w:u w:val="none"/>
          <w:lang w:val="en-US" w:eastAsia="zh-Hans"/>
        </w:rPr>
        <w:t xml:space="preserve">.</w:t>
      </w:r>
      <w:r>
        <w:rPr>
          <w:rFonts w:hint="eastAsia" w:ascii="宋体" w:hAnsi="宋体" w:eastAsia="宋体" w:cs="宋体"/>
          <w:b w:val="0"/>
          <w:bCs w:val="0"/>
          <w:color w:val="auto"/>
          <w:sz w:val="21"/>
          <w:szCs w:val="21"/>
          <w:highlight w:val="none"/>
          <w:u w:val="none"/>
          <w:lang w:eastAsia="zh-Hans"/>
        </w:rPr>
        <w:t xml:space="preserve">3</w:t>
      </w:r>
      <w:r>
        <w:rPr>
          <w:rFonts w:hint="eastAsia" w:ascii="宋体" w:hAnsi="宋体" w:eastAsia="宋体" w:cs="宋体"/>
          <w:b w:val="0"/>
          <w:bCs w:val="0"/>
          <w:color w:val="auto"/>
          <w:sz w:val="21"/>
          <w:szCs w:val="21"/>
          <w:highlight w:val="none"/>
          <w:u w:val="none"/>
        </w:rPr>
        <w:t xml:space="preserve">双方或人民法院为协议的履行、变更、解除和争议解决，按上述送达地址发送文书时，若发生送达不成情形（包括但不限于收件人身份不明、无人签收、地址不详、地址搬迁、长期未自取、电子数据被退回、拒收等），以文书退回之日视为送达之日。</w:t>
      </w:r>
      <w:r/>
    </w:p>
    <w:p>
      <w:p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eastAsia="zh-Hans"/>
        </w:rPr>
        <w:t xml:space="preserve">10</w:t>
      </w:r>
      <w:r>
        <w:rPr>
          <w:rFonts w:hint="eastAsia" w:ascii="宋体" w:hAnsi="宋体" w:eastAsia="宋体" w:cs="宋体"/>
          <w:b w:val="0"/>
          <w:bCs w:val="0"/>
          <w:color w:val="auto"/>
          <w:sz w:val="21"/>
          <w:szCs w:val="21"/>
          <w:highlight w:val="none"/>
          <w:u w:val="none"/>
          <w:lang w:val="en-US" w:eastAsia="zh-Hans"/>
        </w:rPr>
        <w:t xml:space="preserve">.</w:t>
      </w:r>
      <w:r>
        <w:rPr>
          <w:rFonts w:hint="eastAsia" w:ascii="宋体" w:hAnsi="宋体" w:eastAsia="宋体" w:cs="宋体"/>
          <w:b w:val="0"/>
          <w:bCs w:val="0"/>
          <w:color w:val="auto"/>
          <w:sz w:val="21"/>
          <w:szCs w:val="21"/>
          <w:highlight w:val="none"/>
          <w:u w:val="none"/>
          <w:lang w:eastAsia="zh-Hans"/>
        </w:rPr>
        <w:t xml:space="preserve">4</w:t>
      </w:r>
      <w:r>
        <w:rPr>
          <w:rFonts w:hint="eastAsia" w:ascii="宋体" w:hAnsi="宋体" w:eastAsia="宋体" w:cs="宋体"/>
          <w:b w:val="0"/>
          <w:bCs w:val="0"/>
          <w:color w:val="auto"/>
          <w:sz w:val="21"/>
          <w:szCs w:val="21"/>
          <w:highlight w:val="none"/>
          <w:u w:val="none"/>
        </w:rPr>
        <w:t xml:space="preserve">双方对其送达地址作出变更的，应自变更之日起五日内将变更后的送达地址告知对方，否则送达地址仍以本协议载明为准。</w:t>
      </w:r>
      <w:r/>
    </w:p>
    <w:p>
      <w:pPr>
        <w:ind w:left="0" w:right="0" w:firstLine="420"/>
        <w:jc w:val="left"/>
        <w:keepLines w:val="0"/>
        <w:keepNext w:val="0"/>
        <w:pageBreakBefore w:val="0"/>
        <w:spacing w:before="0"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Hans" w:bidi="ar-SA"/>
        </w:rPr>
        <w:t xml:space="preserve">10.5</w:t>
      </w:r>
      <w:r>
        <w:rPr>
          <w:rFonts w:hint="eastAsia" w:ascii="宋体" w:hAnsi="宋体" w:eastAsia="宋体" w:cs="宋体"/>
          <w:b w:val="0"/>
          <w:bCs w:val="0"/>
          <w:color w:val="auto"/>
          <w:sz w:val="21"/>
          <w:szCs w:val="21"/>
          <w:highlight w:val="none"/>
          <w:u w:val="none"/>
          <w:lang w:val="en-US" w:eastAsia="zh-CN" w:bidi="ar-SA"/>
        </w:rPr>
        <w:t xml:space="preserve">主合同项下纠纷进入民事诉讼程序后，双方又向人民法院提交送达地址确认书的，以向人民法院提交确认的送达地址为准，相关法律后果亦以人民法院的规定为准。</w:t>
      </w:r>
      <w:bookmarkStart w:id="101" w:name="_bookmark9"/>
      <w:r/>
      <w:bookmarkEnd w:id="101"/>
      <w:r/>
      <w:bookmarkStart w:id="102" w:name="第九条 保密义务"/>
      <w:r/>
      <w:bookmarkEnd w:id="102"/>
      <w:r/>
      <w:r/>
    </w:p>
    <w:p>
      <w:pPr>
        <w:numPr>
          <w:ilvl w:val="0"/>
          <w:numId w:val="6"/>
        </w:numPr>
        <w:ind w:left="0" w:right="0" w:firstLine="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Hans"/>
        </w:rPr>
      </w:pPr>
      <w:r>
        <w:rPr>
          <w:rFonts w:hint="eastAsia" w:ascii="宋体" w:hAnsi="宋体" w:eastAsia="宋体" w:cs="宋体"/>
          <w:b/>
          <w:bCs/>
          <w:color w:val="auto"/>
          <w:sz w:val="21"/>
          <w:szCs w:val="21"/>
          <w:highlight w:val="none"/>
          <w:lang w:val="en-US" w:eastAsia="zh-Hans"/>
        </w:rPr>
        <w:t xml:space="preserve">知识产权</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Hans"/>
        </w:rPr>
      </w:pPr>
      <w:r>
        <w:rPr>
          <w:rFonts w:hint="eastAsia" w:ascii="宋体" w:hAnsi="宋体" w:eastAsia="宋体" w:cs="宋体"/>
          <w:b w:val="0"/>
          <w:bCs w:val="0"/>
          <w:color w:val="auto"/>
          <w:sz w:val="21"/>
          <w:szCs w:val="21"/>
          <w:highlight w:val="none"/>
          <w:lang w:eastAsia="zh-Hans"/>
        </w:rPr>
        <w:t xml:space="preserve">11</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1乙方保证</w:t>
      </w:r>
      <w:r>
        <w:rPr>
          <w:rFonts w:hint="eastAsia" w:ascii="宋体" w:hAnsi="宋体" w:eastAsia="宋体" w:cs="宋体"/>
          <w:b w:val="0"/>
          <w:bCs w:val="0"/>
          <w:color w:val="auto"/>
          <w:sz w:val="21"/>
          <w:szCs w:val="21"/>
          <w:highlight w:val="none"/>
          <w:lang w:val="en-US" w:eastAsia="zh-Hans"/>
        </w:rPr>
        <w:t xml:space="preserve">在履行本合同过程中</w:t>
      </w:r>
      <w:r>
        <w:rPr>
          <w:rFonts w:hint="eastAsia" w:ascii="宋体" w:hAnsi="宋体" w:eastAsia="宋体" w:cs="宋体"/>
          <w:b w:val="0"/>
          <w:bCs w:val="0"/>
          <w:color w:val="auto"/>
          <w:sz w:val="21"/>
          <w:szCs w:val="21"/>
          <w:highlight w:val="none"/>
          <w:lang w:eastAsia="zh-Hans"/>
        </w:rPr>
        <w:t xml:space="preserve">不侵害任何第三方的知识产权，</w:t>
      </w:r>
      <w:r>
        <w:rPr>
          <w:rFonts w:hint="eastAsia" w:ascii="宋体" w:hAnsi="宋体" w:eastAsia="宋体" w:cs="宋体"/>
          <w:b w:val="0"/>
          <w:bCs w:val="0"/>
          <w:color w:val="auto"/>
          <w:sz w:val="21"/>
          <w:szCs w:val="21"/>
          <w:highlight w:val="none"/>
          <w:lang w:val="en-US" w:eastAsia="zh-Hans"/>
        </w:rPr>
        <w:t xml:space="preserve">如发生侵害情形</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乙方需及时整改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整改需符合甲方要求</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同时乙方需向甲方赔偿违约金</w:t>
      </w:r>
      <w:r>
        <w:rPr>
          <w:rFonts w:hint="eastAsia" w:ascii="宋体" w:hAnsi="宋体" w:eastAsia="宋体" w:cs="宋体"/>
          <w:b w:val="0"/>
          <w:bCs w:val="0"/>
          <w:color w:val="auto"/>
          <w:sz w:val="21"/>
          <w:szCs w:val="21"/>
          <w:highlight w:val="none"/>
          <w:u w:val="single"/>
          <w:lang w:eastAsia="zh-Hans"/>
        </w:rPr>
        <w:t xml:space="preserve">     </w:t>
      </w:r>
      <w:r>
        <w:rPr>
          <w:rFonts w:hint="eastAsia" w:ascii="宋体" w:hAnsi="宋体" w:eastAsia="宋体" w:cs="宋体"/>
          <w:b w:val="0"/>
          <w:bCs w:val="0"/>
          <w:color w:val="auto"/>
          <w:sz w:val="21"/>
          <w:szCs w:val="21"/>
          <w:highlight w:val="none"/>
          <w:lang w:val="en-US" w:eastAsia="zh-Hans"/>
        </w:rPr>
        <w:t xml:space="preserve">元</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同时需</w:t>
      </w:r>
      <w:r>
        <w:rPr>
          <w:rFonts w:hint="eastAsia" w:ascii="宋体" w:hAnsi="宋体" w:eastAsia="宋体" w:cs="宋体"/>
          <w:b w:val="0"/>
          <w:bCs w:val="0"/>
          <w:color w:val="auto"/>
          <w:sz w:val="21"/>
          <w:szCs w:val="21"/>
          <w:highlight w:val="none"/>
          <w:lang w:eastAsia="zh-Hans"/>
        </w:rPr>
        <w:t xml:space="preserve">赔偿甲方因此遭受的经济损失（包括但不限于</w:t>
      </w:r>
      <w:r>
        <w:rPr>
          <w:rFonts w:hint="eastAsia" w:ascii="宋体" w:hAnsi="宋体" w:eastAsia="宋体" w:cs="宋体"/>
          <w:b w:val="0"/>
          <w:bCs w:val="0"/>
          <w:color w:val="auto"/>
          <w:sz w:val="21"/>
          <w:szCs w:val="21"/>
          <w:highlight w:val="none"/>
          <w:lang w:val="en-US" w:eastAsia="zh-Hans"/>
        </w:rPr>
        <w:t xml:space="preserve">诉讼费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保全费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保全担保责任保险费</w:t>
      </w:r>
      <w:r>
        <w:rPr>
          <w:rFonts w:hint="eastAsia" w:ascii="宋体" w:hAnsi="宋体" w:eastAsia="宋体" w:cs="宋体"/>
          <w:b w:val="0"/>
          <w:bCs w:val="0"/>
          <w:color w:val="auto"/>
          <w:sz w:val="21"/>
          <w:szCs w:val="21"/>
          <w:highlight w:val="none"/>
          <w:lang w:eastAsia="zh-Hans"/>
        </w:rPr>
        <w:t xml:space="preserve">、律师费、调查取证费、差旅费等）。</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Hans"/>
        </w:rPr>
      </w:pPr>
      <w:r>
        <w:rPr>
          <w:rFonts w:hint="eastAsia" w:ascii="宋体" w:hAnsi="宋体" w:eastAsia="宋体" w:cs="宋体"/>
          <w:b w:val="0"/>
          <w:bCs w:val="0"/>
          <w:color w:val="auto"/>
          <w:sz w:val="21"/>
          <w:szCs w:val="21"/>
          <w:highlight w:val="none"/>
          <w:lang w:eastAsia="zh-Hans"/>
        </w:rPr>
        <w:t xml:space="preserve">11</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2乙方应保证所提供</w:t>
      </w:r>
      <w:r>
        <w:rPr>
          <w:rFonts w:hint="eastAsia" w:ascii="宋体" w:hAnsi="宋体" w:eastAsia="宋体" w:cs="宋体"/>
          <w:b w:val="0"/>
          <w:bCs w:val="0"/>
          <w:color w:val="auto"/>
          <w:sz w:val="21"/>
          <w:szCs w:val="21"/>
          <w:highlight w:val="none"/>
          <w:lang w:val="en-US" w:eastAsia="zh-Hans"/>
        </w:rPr>
        <w:t xml:space="preserve">服务</w:t>
      </w:r>
      <w:r>
        <w:rPr>
          <w:rFonts w:hint="eastAsia" w:ascii="宋体" w:hAnsi="宋体" w:eastAsia="宋体" w:cs="宋体"/>
          <w:b w:val="0"/>
          <w:bCs w:val="0"/>
          <w:color w:val="auto"/>
          <w:sz w:val="21"/>
          <w:szCs w:val="21"/>
          <w:highlight w:val="none"/>
          <w:lang w:eastAsia="zh-Hans"/>
        </w:rPr>
        <w:t xml:space="preserve">的商标、专利等知识产权归乙方所有，对于其知识产权非乙方所有的，乙方有义务向甲方提供乙方合法使用该知识产权的证明（比如代理授权书，商标、专利许可使用合同，或购销该</w:t>
      </w:r>
      <w:r>
        <w:rPr>
          <w:rFonts w:hint="eastAsia" w:ascii="宋体" w:hAnsi="宋体" w:eastAsia="宋体" w:cs="宋体"/>
          <w:b w:val="0"/>
          <w:bCs w:val="0"/>
          <w:color w:val="auto"/>
          <w:sz w:val="21"/>
          <w:szCs w:val="21"/>
          <w:highlight w:val="none"/>
          <w:lang w:val="en-US" w:eastAsia="zh-Hans"/>
        </w:rPr>
        <w:t xml:space="preserve">服务</w:t>
      </w:r>
      <w:r>
        <w:rPr>
          <w:rFonts w:hint="eastAsia" w:ascii="宋体" w:hAnsi="宋体" w:eastAsia="宋体" w:cs="宋体"/>
          <w:b w:val="0"/>
          <w:bCs w:val="0"/>
          <w:color w:val="auto"/>
          <w:sz w:val="21"/>
          <w:szCs w:val="21"/>
          <w:highlight w:val="none"/>
          <w:lang w:eastAsia="zh-Hans"/>
        </w:rPr>
        <w:t xml:space="preserve">时开具的发票）。</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eastAsia="zh-Hans"/>
        </w:rPr>
        <w:t xml:space="preserve">11</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3乙方的商标、专利许可甲方使用的范围仅限于合同范围内的</w:t>
      </w:r>
      <w:r>
        <w:rPr>
          <w:rFonts w:hint="eastAsia" w:ascii="宋体" w:hAnsi="宋体" w:eastAsia="宋体" w:cs="宋体"/>
          <w:b w:val="0"/>
          <w:bCs w:val="0"/>
          <w:color w:val="auto"/>
          <w:sz w:val="21"/>
          <w:szCs w:val="21"/>
          <w:highlight w:val="none"/>
          <w:lang w:val="en-US" w:eastAsia="zh-Hans"/>
        </w:rPr>
        <w:t xml:space="preserve">服务</w:t>
      </w:r>
      <w:r>
        <w:rPr>
          <w:rFonts w:hint="eastAsia" w:ascii="宋体" w:hAnsi="宋体" w:eastAsia="宋体" w:cs="宋体"/>
          <w:b w:val="0"/>
          <w:bCs w:val="0"/>
          <w:color w:val="auto"/>
          <w:sz w:val="21"/>
          <w:szCs w:val="21"/>
          <w:highlight w:val="none"/>
          <w:lang w:eastAsia="zh-Hans"/>
        </w:rPr>
        <w:t xml:space="preserve">。甲方有权对乙方提供的</w:t>
      </w:r>
      <w:r>
        <w:rPr>
          <w:rFonts w:hint="eastAsia" w:ascii="宋体" w:hAnsi="宋体" w:eastAsia="宋体" w:cs="宋体"/>
          <w:b w:val="0"/>
          <w:bCs w:val="0"/>
          <w:color w:val="auto"/>
          <w:sz w:val="21"/>
          <w:szCs w:val="21"/>
          <w:highlight w:val="none"/>
          <w:lang w:val="en-US" w:eastAsia="zh-CN"/>
        </w:rPr>
        <w:t xml:space="preserve">商标、</w:t>
      </w:r>
      <w:r>
        <w:rPr>
          <w:rFonts w:hint="eastAsia" w:ascii="宋体" w:hAnsi="宋体" w:eastAsia="宋体" w:cs="宋体"/>
          <w:b w:val="0"/>
          <w:bCs w:val="0"/>
          <w:color w:val="auto"/>
          <w:sz w:val="21"/>
          <w:szCs w:val="21"/>
          <w:highlight w:val="none"/>
          <w:lang w:eastAsia="zh-Hans"/>
        </w:rPr>
        <w:t xml:space="preserve">专利</w:t>
      </w:r>
      <w:r>
        <w:rPr>
          <w:rFonts w:hint="eastAsia" w:ascii="宋体" w:hAnsi="宋体" w:eastAsia="宋体" w:cs="宋体"/>
          <w:b w:val="0"/>
          <w:bCs w:val="0"/>
          <w:color w:val="auto"/>
          <w:sz w:val="21"/>
          <w:szCs w:val="21"/>
          <w:highlight w:val="none"/>
          <w:lang w:val="en-US" w:eastAsia="zh-CN"/>
        </w:rPr>
        <w:t xml:space="preserve">等</w:t>
      </w:r>
      <w:r>
        <w:rPr>
          <w:rFonts w:hint="eastAsia" w:ascii="宋体" w:hAnsi="宋体" w:eastAsia="宋体" w:cs="宋体"/>
          <w:b w:val="0"/>
          <w:bCs w:val="0"/>
          <w:color w:val="auto"/>
          <w:sz w:val="21"/>
          <w:szCs w:val="21"/>
          <w:highlight w:val="none"/>
          <w:lang w:val="en-US" w:eastAsia="zh-Hans"/>
        </w:rPr>
        <w:t xml:space="preserve">服务</w:t>
      </w:r>
      <w:r>
        <w:rPr>
          <w:rFonts w:hint="eastAsia" w:ascii="宋体" w:hAnsi="宋体" w:eastAsia="宋体" w:cs="宋体"/>
          <w:b w:val="0"/>
          <w:bCs w:val="0"/>
          <w:color w:val="auto"/>
          <w:sz w:val="21"/>
          <w:szCs w:val="21"/>
          <w:highlight w:val="none"/>
          <w:lang w:eastAsia="zh-Hans"/>
        </w:rPr>
        <w:t xml:space="preserve">进行改造。</w:t>
      </w:r>
      <w:r/>
    </w:p>
    <w:p>
      <w:pPr>
        <w:numPr>
          <w:ilvl w:val="0"/>
          <w:numId w:val="0"/>
        </w:numPr>
        <w:ind w:left="0" w:right="0" w:firstLine="0"/>
        <w:jc w:val="left"/>
        <w:keepLines w:val="0"/>
        <w:keepNext w:val="0"/>
        <w:pageBreakBefore w:val="0"/>
        <w:spacing w:before="0"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Hans" w:bidi="ar-SA"/>
        </w:rPr>
        <w:t xml:space="preserve">第十二条 </w:t>
      </w:r>
      <w:r>
        <w:rPr>
          <w:rFonts w:hint="eastAsia" w:ascii="宋体" w:hAnsi="宋体" w:eastAsia="宋体" w:cs="宋体"/>
          <w:b/>
          <w:color w:val="auto"/>
          <w:sz w:val="21"/>
          <w:szCs w:val="21"/>
          <w:highlight w:val="none"/>
          <w:lang w:val="en-US" w:eastAsia="zh-CN" w:bidi="ar-SA"/>
        </w:rPr>
        <w:t xml:space="preserve">保密义务</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Hans"/>
        </w:rPr>
        <w:t xml:space="preserve">12.1</w:t>
      </w:r>
      <w:r>
        <w:rPr>
          <w:rFonts w:hint="eastAsia" w:ascii="宋体" w:hAnsi="宋体" w:eastAsia="宋体" w:cs="宋体"/>
          <w:b w:val="0"/>
          <w:bCs w:val="0"/>
          <w:color w:val="auto"/>
          <w:sz w:val="21"/>
          <w:szCs w:val="21"/>
          <w:highlight w:val="none"/>
          <w:lang w:val="en-US" w:eastAsia="zh-CN"/>
        </w:rPr>
        <w:t xml:space="preserve">未经其他各方书面同意，本合同任何一方不得与第三方就各方谈判和本合同的存在、性质、条款进行讨论，但各方聘请的律师和其他顾问及各方的关联公司除外，该等律师和顾问及各方的关联公司亦应受本保密条款的约束，但国家法律或行政法规要求或有关监管机构要求任何一方承担披露义务的除外。</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Hans"/>
        </w:rPr>
        <w:t xml:space="preserve">12</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2</w:t>
      </w:r>
      <w:r>
        <w:rPr>
          <w:rFonts w:hint="eastAsia" w:ascii="宋体" w:hAnsi="宋体" w:eastAsia="宋体" w:cs="宋体"/>
          <w:b w:val="0"/>
          <w:bCs w:val="0"/>
          <w:color w:val="auto"/>
          <w:sz w:val="21"/>
          <w:szCs w:val="21"/>
          <w:highlight w:val="none"/>
          <w:lang w:val="zh-CN" w:eastAsia="zh-CN"/>
        </w:rPr>
        <w:t xml:space="preserve">本合同保密相关条款效力独立于本合同，且长期有效。</w:t>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bookmarkStart w:id="103" w:name="_bookmark10"/>
      <w:r/>
      <w:bookmarkEnd w:id="103"/>
      <w:r/>
      <w:bookmarkStart w:id="104" w:name="第十条 合同及条款效力"/>
      <w:r/>
      <w:bookmarkEnd w:id="104"/>
      <w:r>
        <w:rPr>
          <w:rFonts w:hint="eastAsia" w:ascii="宋体" w:hAnsi="宋体" w:eastAsia="宋体" w:cs="宋体"/>
          <w:b/>
          <w:bCs/>
          <w:color w:val="auto"/>
          <w:sz w:val="21"/>
          <w:szCs w:val="21"/>
          <w:highlight w:val="none"/>
          <w:lang w:val="en-US" w:eastAsia="zh-Hans" w:bidi="zh-CN"/>
        </w:rPr>
        <w:t xml:space="preserve">第十三条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合同及条款效力</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Hans"/>
        </w:rPr>
        <w:t xml:space="preserve">13</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1</w:t>
      </w:r>
      <w:r>
        <w:rPr>
          <w:rFonts w:hint="eastAsia" w:ascii="宋体" w:hAnsi="宋体" w:eastAsia="宋体" w:cs="宋体"/>
          <w:b w:val="0"/>
          <w:bCs w:val="0"/>
          <w:color w:val="auto"/>
          <w:sz w:val="21"/>
          <w:szCs w:val="21"/>
          <w:highlight w:val="none"/>
          <w:lang w:val="zh-CN" w:eastAsia="zh-CN"/>
        </w:rPr>
        <w:t xml:space="preserve">甲方为行使或部分行使或延迟行使本合同项下的任何权利，不构成对该权利或其他权利的放弃或变更，也不影响其进一步行使该权利或其他权利。</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Hans"/>
        </w:rPr>
        <w:t xml:space="preserve">13</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2</w:t>
      </w:r>
      <w:r>
        <w:rPr>
          <w:rFonts w:hint="eastAsia" w:ascii="宋体" w:hAnsi="宋体" w:eastAsia="宋体" w:cs="宋体"/>
          <w:b w:val="0"/>
          <w:bCs w:val="0"/>
          <w:color w:val="auto"/>
          <w:sz w:val="21"/>
          <w:szCs w:val="21"/>
          <w:highlight w:val="none"/>
          <w:lang w:val="zh-CN" w:eastAsia="zh-CN"/>
        </w:rPr>
        <w:t xml:space="preserve">本合同任何条款的无效或不可执行，不影响其他条款的有效性和可执行性， 也不影响整个合同的效力。</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Hans"/>
        </w:rPr>
      </w:pPr>
      <w:r>
        <w:rPr>
          <w:rFonts w:hint="eastAsia" w:ascii="宋体" w:hAnsi="宋体" w:eastAsia="宋体" w:cs="宋体"/>
          <w:b w:val="0"/>
          <w:bCs w:val="0"/>
          <w:color w:val="auto"/>
          <w:sz w:val="21"/>
          <w:szCs w:val="21"/>
          <w:highlight w:val="none"/>
          <w:lang w:eastAsia="zh-Hans"/>
        </w:rPr>
        <w:t xml:space="preserve">13</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3本合同中，（1）凡提及本合同应包括对本合同的修改或补充；（2）条款标题仅用于参考，不构成对本合同的任何解释，对标题项下内容及其范围也不构成任何限制。</w:t>
      </w:r>
      <w:bookmarkStart w:id="105" w:name="第十一条 合同转让"/>
      <w:r/>
      <w:bookmarkEnd w:id="105"/>
      <w:r/>
      <w:bookmarkStart w:id="106" w:name="_bookmark11"/>
      <w:r/>
      <w:bookmarkEnd w:id="106"/>
      <w:r/>
      <w:r/>
    </w:p>
    <w:p>
      <w:pPr>
        <w:ind w:left="0" w:right="0" w:firstLine="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Hans"/>
        </w:rPr>
        <w:t xml:space="preserve">第十四条</w:t>
      </w:r>
      <w:r>
        <w:rPr>
          <w:rFonts w:hint="eastAsia" w:ascii="宋体" w:hAnsi="宋体" w:eastAsia="宋体" w:cs="宋体"/>
          <w:b/>
          <w:bCs/>
          <w:color w:val="auto"/>
          <w:sz w:val="21"/>
          <w:szCs w:val="21"/>
          <w:highlight w:val="none"/>
          <w:lang w:eastAsia="zh-Hans"/>
        </w:rPr>
        <w:t xml:space="preserve"> </w:t>
      </w:r>
      <w:r>
        <w:rPr>
          <w:rFonts w:hint="eastAsia" w:ascii="宋体" w:hAnsi="宋体" w:eastAsia="宋体" w:cs="宋体"/>
          <w:b/>
          <w:bCs/>
          <w:color w:val="auto"/>
          <w:sz w:val="21"/>
          <w:szCs w:val="21"/>
          <w:highlight w:val="none"/>
        </w:rPr>
        <w:t xml:space="preserve">合同转让</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914400</wp:posOffset>
                </wp:positionH>
                <wp:positionV relativeFrom="paragraph">
                  <wp:posOffset>840105</wp:posOffset>
                </wp:positionV>
                <wp:extent cx="51435" cy="60960"/>
                <wp:effectExtent l="0" t="0" r="9525" b="0"/>
                <wp:wrapNone/>
                <wp:docPr id="8" name="任意多边形 26"/>
                <wp:cNvGraphicFramePr/>
                <a:graphic xmlns:a="http://schemas.openxmlformats.org/drawingml/2006/main">
                  <a:graphicData uri="http://schemas.microsoft.com/office/word/2010/wordprocessingShape">
                    <wps:wsp>
                      <wps:cNvPr id="0" name=""/>
                      <wps:cNvSpPr/>
                      <wps:spPr bwMode="auto">
                        <a:xfrm>
                          <a:off x="0" y="0"/>
                          <a:ext cx="51435" cy="60960"/>
                        </a:xfrm>
                        <a:custGeom>
                          <a:avLst/>
                          <a:gdLst/>
                          <a:ahLst/>
                          <a:cxnLst/>
                          <a:rect l="0" t="0" r="r" b="b"/>
                          <a:pathLst>
                            <a:path w="81" h="96" fill="norm" stroke="1" extrusionOk="0">
                              <a:moveTo>
                                <a:pt x="41" y="96"/>
                              </a:moveTo>
                              <a:lnTo>
                                <a:pt x="25" y="92"/>
                              </a:lnTo>
                              <a:lnTo>
                                <a:pt x="12" y="82"/>
                              </a:lnTo>
                              <a:lnTo>
                                <a:pt x="3" y="67"/>
                              </a:lnTo>
                              <a:lnTo>
                                <a:pt x="0" y="48"/>
                              </a:lnTo>
                              <a:lnTo>
                                <a:pt x="3" y="30"/>
                              </a:lnTo>
                              <a:lnTo>
                                <a:pt x="12" y="14"/>
                              </a:lnTo>
                              <a:lnTo>
                                <a:pt x="25" y="4"/>
                              </a:lnTo>
                              <a:lnTo>
                                <a:pt x="41" y="0"/>
                              </a:lnTo>
                              <a:lnTo>
                                <a:pt x="56" y="4"/>
                              </a:lnTo>
                              <a:lnTo>
                                <a:pt x="69" y="14"/>
                              </a:lnTo>
                              <a:lnTo>
                                <a:pt x="78" y="30"/>
                              </a:lnTo>
                              <a:lnTo>
                                <a:pt x="81" y="48"/>
                              </a:lnTo>
                              <a:lnTo>
                                <a:pt x="78" y="67"/>
                              </a:lnTo>
                              <a:lnTo>
                                <a:pt x="69" y="82"/>
                              </a:lnTo>
                              <a:lnTo>
                                <a:pt x="56" y="92"/>
                              </a:lnTo>
                              <a:lnTo>
                                <a:pt x="41" y="96"/>
                              </a:lnTo>
                              <a:close/>
                            </a:path>
                          </a:pathLst>
                        </a:custGeom>
                        <a:solidFill>
                          <a:srgbClr val="F1F1F1"/>
                        </a:solidFill>
                        <a:ln>
                          <a:no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page;margin-left:72.0pt;mso-position-horizontal:absolute;mso-position-vertical-relative:text;margin-top:66.1pt;mso-position-vertical:absolute;width:4.0pt;height:4.8pt;mso-wrap-distance-left:9.0pt;mso-wrap-distance-top:0.0pt;mso-wrap-distance-right:9.0pt;mso-wrap-distance-bottom:0.0pt;visibility:visible;" path="m50616,100000l30863,95833l14815,85417l3704,69792l0,50000l3704,31250l14815,14583l30863,4167l50616,0l69134,4167l85185,14583l96296,31250l100000,50000l96296,69792l85185,85417l69134,95833l50616,100000xe" coordsize="100000,100000" fillcolor="#F1F1F1" stroked="f">
                <v:path textboxrect="0,0,100000,100000"/>
              </v:shape>
            </w:pict>
          </mc:Fallback>
        </mc:AlternateContent>
      </w:r>
      <w:r>
        <w:rPr>
          <w:rFonts w:hint="eastAsia" w:ascii="宋体" w:hAnsi="宋体" w:eastAsia="宋体" w:cs="宋体"/>
          <w:b w:val="0"/>
          <w:bCs w:val="0"/>
          <w:color w:val="auto"/>
          <w:sz w:val="21"/>
          <w:szCs w:val="21"/>
          <w:highlight w:val="none"/>
          <w:lang w:val="zh-CN" w:eastAsia="zh-CN"/>
        </w:rPr>
        <w:t xml:space="preserve">14</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1</w:t>
      </w:r>
      <w:r>
        <w:rPr>
          <w:rFonts w:hint="eastAsia" w:ascii="宋体" w:hAnsi="宋体" w:eastAsia="宋体" w:cs="宋体"/>
          <w:b w:val="0"/>
          <w:bCs w:val="0"/>
          <w:color w:val="auto"/>
          <w:sz w:val="21"/>
          <w:szCs w:val="21"/>
          <w:highlight w:val="none"/>
          <w:lang w:val="zh-CN" w:eastAsia="zh-CN"/>
        </w:rPr>
        <w:t xml:space="preserve">甲乙双方一致同意，本合同项下的债权为非金钱债权，除非本协议另有约定，未经甲方事先书面同意，乙方不得部分或全部转让本协议项下的权利或义务。如果乙方擅自转让本协议项下部分或全部的权利或义务所引起的任何义务和责任视为乙方严重违约，甲方有权拒绝向该违约方和债权受让方继续履行合同和承担合同义务并且有权单方宣布解除合同。同时，乙方应当向甲方支付本合同约定违约金和赔偿所有损失，并且视为债权受让方同意与乙方连带向甲方承担前述所有的法律责任和经济责任。</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14</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2</w:t>
      </w:r>
      <w:r>
        <w:rPr>
          <w:rFonts w:hint="eastAsia" w:ascii="宋体" w:hAnsi="宋体" w:eastAsia="宋体" w:cs="宋体"/>
          <w:b w:val="0"/>
          <w:bCs w:val="0"/>
          <w:color w:val="auto"/>
          <w:sz w:val="21"/>
          <w:szCs w:val="21"/>
          <w:highlight w:val="none"/>
          <w:lang w:val="zh-CN" w:eastAsia="zh-CN"/>
        </w:rPr>
        <w:t xml:space="preserve">甲方向其关联公司转让本合同项下的全部或部分权利、义务不受本条约定的限制。</w:t>
      </w:r>
      <w:bookmarkStart w:id="107" w:name="第十二条 不可抗力"/>
      <w:r/>
      <w:bookmarkEnd w:id="107"/>
      <w:r/>
      <w:bookmarkStart w:id="108" w:name="_bookmark12"/>
      <w:r/>
      <w:bookmarkEnd w:id="108"/>
      <w:r/>
      <w:r/>
    </w:p>
    <w:p>
      <w:pPr>
        <w:numPr>
          <w:ilvl w:val="0"/>
          <w:numId w:val="0"/>
        </w:numPr>
        <w:ind w:left="0" w:right="0" w:firstLine="0"/>
        <w:jc w:val="left"/>
        <w:keepLines w:val="0"/>
        <w:keepNext w:val="0"/>
        <w:pageBreakBefore w:val="0"/>
        <w:spacing w:before="0" w:after="0" w:line="360" w:lineRule="auto"/>
        <w:widowControl w:val="off"/>
        <w:tabs>
          <w:tab w:val="left" w:pos="1300" w:leader="none"/>
        </w:tabs>
        <w:rPr>
          <w:rFonts w:hint="eastAsia" w:ascii="宋体" w:hAnsi="宋体" w:eastAsia="宋体" w:cs="宋体"/>
          <w:b/>
          <w:bCs/>
          <w:color w:val="auto"/>
          <w:sz w:val="21"/>
          <w:szCs w:val="21"/>
          <w:highlight w:val="none"/>
          <w:lang w:val="zh-CN" w:eastAsia="zh-CN" w:bidi="zh-CN"/>
        </w:rPr>
      </w:pPr>
      <w:r>
        <w:rPr>
          <w:rFonts w:hint="eastAsia" w:ascii="宋体" w:hAnsi="宋体" w:eastAsia="宋体" w:cs="宋体"/>
          <w:b/>
          <w:bCs/>
          <w:color w:val="auto"/>
          <w:sz w:val="21"/>
          <w:szCs w:val="21"/>
          <w:highlight w:val="none"/>
          <w:lang w:val="en-US" w:eastAsia="zh-Hans" w:bidi="zh-CN"/>
        </w:rPr>
        <w:t xml:space="preserve">第十五条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不可抗力</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遭受不可抗力的一方应立即通知另一方，并提供遭受此种不可抗力及影响的适当证据，遭受此种不可抗力的一方还应采取一切必要措施终止或减轻此种不可抗力及其影响。如果不可抗力发生或影响的时间连续超过三（3）个月以上时，任何与上述不可抗力有关的一方有权要求解除本合同，作为有关一方解除本合同的后果，各方相互不承担违约责任。</w:t>
      </w:r>
      <w:bookmarkStart w:id="109" w:name="第十三条 违约责任"/>
      <w:r/>
      <w:bookmarkEnd w:id="109"/>
      <w:r/>
      <w:bookmarkStart w:id="110" w:name="_bookmark13"/>
      <w:r/>
      <w:bookmarkEnd w:id="110"/>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rPr>
          <w:rFonts w:hint="eastAsia" w:ascii="宋体" w:hAnsi="宋体" w:eastAsia="宋体" w:cs="宋体"/>
          <w:b/>
          <w:bCs/>
          <w:color w:val="auto"/>
          <w:sz w:val="21"/>
          <w:szCs w:val="21"/>
          <w:highlight w:val="none"/>
          <w:lang w:val="en-US" w:eastAsia="zh-Hans" w:bidi="zh-CN"/>
        </w:rPr>
        <w:t xml:space="preserve">第十六条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违约责任</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16</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1</w:t>
      </w:r>
      <w:r>
        <w:rPr>
          <w:rFonts w:hint="eastAsia" w:ascii="宋体" w:hAnsi="宋体" w:eastAsia="宋体" w:cs="宋体"/>
          <w:b w:val="0"/>
          <w:bCs w:val="0"/>
          <w:color w:val="auto"/>
          <w:sz w:val="21"/>
          <w:szCs w:val="21"/>
          <w:highlight w:val="none"/>
          <w:lang w:val="zh-CN" w:eastAsia="zh-CN"/>
        </w:rPr>
        <w:t xml:space="preserve">乙方无过错，甲方无正当理由逾期付款，经乙方书面催告后仍未支付的，则自催告期满之日起算，每逾期一</w:t>
      </w:r>
      <w:r>
        <w:rPr>
          <w:rFonts w:hint="eastAsia" w:ascii="宋体" w:hAnsi="宋体" w:eastAsia="宋体" w:cs="宋体"/>
          <w:b w:val="0"/>
          <w:bCs w:val="0"/>
          <w:color w:val="auto"/>
          <w:sz w:val="21"/>
          <w:szCs w:val="21"/>
          <w:highlight w:val="none"/>
          <w:lang w:val="en-US" w:eastAsia="zh-Hans"/>
        </w:rPr>
        <w:t xml:space="preserve">天</w:t>
      </w:r>
      <w:r>
        <w:rPr>
          <w:rFonts w:hint="eastAsia" w:ascii="宋体" w:hAnsi="宋体" w:eastAsia="宋体" w:cs="宋体"/>
          <w:b w:val="0"/>
          <w:bCs w:val="0"/>
          <w:color w:val="auto"/>
          <w:sz w:val="21"/>
          <w:szCs w:val="21"/>
          <w:highlight w:val="none"/>
          <w:lang w:val="zh-CN" w:eastAsia="zh-CN"/>
        </w:rPr>
        <w:t xml:space="preserve">按</w:t>
      </w:r>
      <w:r>
        <w:rPr>
          <w:rFonts w:hint="eastAsia" w:ascii="宋体" w:hAnsi="宋体" w:eastAsia="宋体" w:cs="宋体"/>
          <w:b w:val="0"/>
          <w:bCs w:val="0"/>
          <w:color w:val="auto"/>
          <w:sz w:val="21"/>
          <w:szCs w:val="21"/>
          <w:highlight w:val="none"/>
          <w:lang w:val="en-US" w:eastAsia="zh-Hans"/>
        </w:rPr>
        <w:t xml:space="preserve">合同签订时一年期市场报价利率</w:t>
      </w:r>
      <w:r>
        <w:rPr>
          <w:rFonts w:hint="eastAsia" w:ascii="宋体" w:hAnsi="宋体" w:eastAsia="宋体" w:cs="宋体"/>
          <w:b w:val="0"/>
          <w:bCs w:val="0"/>
          <w:color w:val="auto"/>
          <w:sz w:val="21"/>
          <w:szCs w:val="21"/>
          <w:highlight w:val="none"/>
          <w:lang w:val="zh-CN" w:eastAsia="zh-CN"/>
        </w:rPr>
        <w:t xml:space="preserve">支付</w:t>
      </w:r>
      <w:r>
        <w:rPr>
          <w:rFonts w:hint="eastAsia" w:ascii="宋体" w:hAnsi="宋体" w:eastAsia="宋体" w:cs="宋体"/>
          <w:b w:val="0"/>
          <w:bCs w:val="0"/>
          <w:color w:val="auto"/>
          <w:sz w:val="21"/>
          <w:szCs w:val="21"/>
          <w:highlight w:val="none"/>
          <w:lang w:val="en-US" w:eastAsia="zh-Hans"/>
        </w:rPr>
        <w:t xml:space="preserve">利息</w:t>
      </w:r>
      <w:r>
        <w:rPr>
          <w:rFonts w:hint="eastAsia" w:ascii="宋体" w:hAnsi="宋体" w:eastAsia="宋体" w:cs="宋体"/>
          <w:b w:val="0"/>
          <w:bCs w:val="0"/>
          <w:color w:val="auto"/>
          <w:sz w:val="21"/>
          <w:szCs w:val="21"/>
          <w:highlight w:val="none"/>
          <w:lang w:val="zh-CN" w:eastAsia="zh-CN"/>
        </w:rPr>
        <w:t xml:space="preserve">。</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16</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2</w:t>
      </w:r>
      <w:r>
        <w:rPr>
          <w:rFonts w:hint="eastAsia" w:ascii="宋体" w:hAnsi="宋体" w:eastAsia="宋体" w:cs="宋体"/>
          <w:b w:val="0"/>
          <w:bCs w:val="0"/>
          <w:color w:val="auto"/>
          <w:sz w:val="21"/>
          <w:szCs w:val="21"/>
          <w:highlight w:val="none"/>
          <w:lang w:val="zh-CN" w:eastAsia="zh-CN"/>
        </w:rPr>
        <w:t xml:space="preserve">乙方逾期</w:t>
      </w:r>
      <w:r>
        <w:rPr>
          <w:rFonts w:hint="eastAsia" w:ascii="宋体" w:hAnsi="宋体" w:eastAsia="宋体" w:cs="宋体"/>
          <w:b w:val="0"/>
          <w:bCs w:val="0"/>
          <w:color w:val="auto"/>
          <w:sz w:val="21"/>
          <w:szCs w:val="21"/>
          <w:highlight w:val="none"/>
          <w:lang w:val="en-US" w:eastAsia="zh-Hans"/>
        </w:rPr>
        <w:t xml:space="preserve">完成服务内容的</w:t>
      </w:r>
      <w:r>
        <w:rPr>
          <w:rFonts w:hint="eastAsia" w:ascii="宋体" w:hAnsi="宋体" w:eastAsia="宋体" w:cs="宋体"/>
          <w:b w:val="0"/>
          <w:bCs w:val="0"/>
          <w:color w:val="auto"/>
          <w:sz w:val="21"/>
          <w:szCs w:val="21"/>
          <w:highlight w:val="none"/>
          <w:lang w:val="zh-CN" w:eastAsia="zh-CN"/>
        </w:rPr>
        <w:t xml:space="preserve">，按合同总价 5 %/日支付违约金，逾期超过30日的，甲方有权解除合同，并要求乙方退还甲方已支付费用，同时乙方应按照合同总价的30%向甲方支付违约金。</w:t>
      </w:r>
      <w:bookmarkStart w:id="111" w:name="_bookmark14"/>
      <w:r/>
      <w:bookmarkEnd w:id="111"/>
      <w:r/>
      <w:bookmarkStart w:id="112" w:name="第十四条 纠纷解决"/>
      <w:r/>
      <w:bookmarkEnd w:id="112"/>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16</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3</w:t>
      </w:r>
      <w:r>
        <w:rPr>
          <w:rFonts w:hint="eastAsia" w:ascii="宋体" w:hAnsi="宋体" w:eastAsia="宋体" w:cs="宋体"/>
          <w:b w:val="0"/>
          <w:bCs w:val="0"/>
          <w:color w:val="auto"/>
          <w:sz w:val="21"/>
          <w:szCs w:val="21"/>
          <w:highlight w:val="none"/>
          <w:lang w:val="en-US" w:eastAsia="zh-Hans"/>
        </w:rPr>
        <w:t xml:space="preserve">乙方违反本合同约定</w:t>
      </w:r>
      <w:r>
        <w:rPr>
          <w:rFonts w:hint="eastAsia" w:ascii="宋体" w:hAnsi="宋体" w:eastAsia="宋体" w:cs="宋体"/>
          <w:b w:val="0"/>
          <w:bCs w:val="0"/>
          <w:color w:val="auto"/>
          <w:sz w:val="21"/>
          <w:szCs w:val="21"/>
          <w:highlight w:val="none"/>
          <w:lang w:val="zh-CN" w:eastAsia="zh-Hans"/>
        </w:rPr>
        <w:t xml:space="preserve">，</w:t>
      </w:r>
      <w:r>
        <w:rPr>
          <w:rFonts w:hint="eastAsia" w:ascii="宋体" w:hAnsi="宋体" w:eastAsia="宋体" w:cs="宋体"/>
          <w:b w:val="0"/>
          <w:bCs w:val="0"/>
          <w:color w:val="auto"/>
          <w:sz w:val="21"/>
          <w:szCs w:val="21"/>
          <w:highlight w:val="none"/>
          <w:lang w:val="en-US" w:eastAsia="zh-Hans"/>
        </w:rPr>
        <w:t xml:space="preserve">除本合同另有约定条款外</w:t>
      </w:r>
      <w:r>
        <w:rPr>
          <w:rFonts w:hint="eastAsia" w:ascii="宋体" w:hAnsi="宋体" w:eastAsia="宋体" w:cs="宋体"/>
          <w:b w:val="0"/>
          <w:bCs w:val="0"/>
          <w:color w:val="auto"/>
          <w:sz w:val="21"/>
          <w:szCs w:val="21"/>
          <w:highlight w:val="none"/>
          <w:lang w:val="zh-CN" w:eastAsia="zh-Hans"/>
        </w:rPr>
        <w:t xml:space="preserve">，</w:t>
      </w:r>
      <w:r>
        <w:rPr>
          <w:rFonts w:hint="eastAsia" w:ascii="宋体" w:hAnsi="宋体" w:eastAsia="宋体" w:cs="宋体"/>
          <w:b w:val="0"/>
          <w:bCs w:val="0"/>
          <w:color w:val="auto"/>
          <w:sz w:val="21"/>
          <w:szCs w:val="21"/>
          <w:highlight w:val="none"/>
          <w:lang w:val="en-US" w:eastAsia="zh-Hans"/>
        </w:rPr>
        <w:t xml:space="preserve">经甲方催告仍不整改的</w:t>
      </w:r>
      <w:r>
        <w:rPr>
          <w:rFonts w:hint="eastAsia" w:ascii="宋体" w:hAnsi="宋体" w:eastAsia="宋体" w:cs="宋体"/>
          <w:b w:val="0"/>
          <w:bCs w:val="0"/>
          <w:color w:val="auto"/>
          <w:sz w:val="21"/>
          <w:szCs w:val="21"/>
          <w:highlight w:val="none"/>
          <w:lang w:val="zh-CN" w:eastAsia="zh-Hans"/>
        </w:rPr>
        <w:t xml:space="preserve">，</w:t>
      </w:r>
      <w:r>
        <w:rPr>
          <w:rFonts w:hint="eastAsia" w:ascii="宋体" w:hAnsi="宋体" w:eastAsia="宋体" w:cs="宋体"/>
          <w:b w:val="0"/>
          <w:bCs w:val="0"/>
          <w:color w:val="auto"/>
          <w:sz w:val="21"/>
          <w:szCs w:val="21"/>
          <w:highlight w:val="none"/>
          <w:lang w:val="en-US" w:eastAsia="zh-Hans"/>
        </w:rPr>
        <w:t xml:space="preserve">甲方有权要求解除合同</w:t>
      </w:r>
      <w:r>
        <w:rPr>
          <w:rFonts w:hint="eastAsia" w:ascii="宋体" w:hAnsi="宋体" w:eastAsia="宋体" w:cs="宋体"/>
          <w:b w:val="0"/>
          <w:bCs w:val="0"/>
          <w:color w:val="auto"/>
          <w:sz w:val="21"/>
          <w:szCs w:val="21"/>
          <w:highlight w:val="none"/>
          <w:lang w:val="zh-CN" w:eastAsia="zh-Hans"/>
        </w:rPr>
        <w:t xml:space="preserve">，</w:t>
      </w:r>
      <w:r>
        <w:rPr>
          <w:rFonts w:hint="eastAsia" w:ascii="宋体" w:hAnsi="宋体" w:eastAsia="宋体" w:cs="宋体"/>
          <w:b w:val="0"/>
          <w:bCs w:val="0"/>
          <w:color w:val="auto"/>
          <w:sz w:val="21"/>
          <w:szCs w:val="21"/>
          <w:highlight w:val="none"/>
          <w:lang w:val="zh-CN" w:eastAsia="zh-CN"/>
        </w:rPr>
        <w:t xml:space="preserve">并要求乙方退还甲方已支付费用，同时乙方应按照合同总价的30%向甲方支付违约金。</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Hans"/>
        </w:rPr>
      </w:pPr>
      <w:r>
        <w:rPr>
          <w:rFonts w:hint="eastAsia" w:ascii="宋体" w:hAnsi="宋体" w:eastAsia="宋体" w:cs="宋体"/>
          <w:b w:val="0"/>
          <w:bCs w:val="0"/>
          <w:color w:val="auto"/>
          <w:sz w:val="21"/>
          <w:szCs w:val="21"/>
          <w:highlight w:val="none"/>
          <w:lang w:eastAsia="zh-Hans"/>
        </w:rPr>
        <w:t xml:space="preserve">16</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4</w:t>
      </w:r>
      <w:r>
        <w:rPr>
          <w:rFonts w:hint="eastAsia" w:ascii="宋体" w:hAnsi="宋体" w:eastAsia="宋体" w:cs="宋体"/>
          <w:b w:val="0"/>
          <w:bCs w:val="0"/>
          <w:color w:val="auto"/>
          <w:sz w:val="21"/>
          <w:szCs w:val="21"/>
          <w:highlight w:val="none"/>
          <w:lang w:val="en-US" w:eastAsia="zh-Hans"/>
        </w:rPr>
        <w:t xml:space="preserve">乙方违反本协议约定</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甲方因此主张权利所产生的诉讼费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律师费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保全费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保全担保责任保险费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交通费</w:t>
      </w:r>
      <w:r>
        <w:rPr>
          <w:rFonts w:hint="eastAsia" w:ascii="宋体" w:hAnsi="宋体" w:eastAsia="宋体" w:cs="宋体"/>
          <w:b w:val="0"/>
          <w:bCs w:val="0"/>
          <w:color w:val="auto"/>
          <w:sz w:val="21"/>
          <w:szCs w:val="21"/>
          <w:highlight w:val="none"/>
          <w:lang w:eastAsia="zh-Hans"/>
        </w:rPr>
        <w:t xml:space="preserve">、</w:t>
      </w:r>
      <w:r>
        <w:rPr>
          <w:rFonts w:hint="eastAsia" w:ascii="宋体" w:hAnsi="宋体" w:eastAsia="宋体" w:cs="宋体"/>
          <w:b w:val="0"/>
          <w:bCs w:val="0"/>
          <w:color w:val="auto"/>
          <w:sz w:val="21"/>
          <w:szCs w:val="21"/>
          <w:highlight w:val="none"/>
          <w:lang w:val="en-US" w:eastAsia="zh-Hans"/>
        </w:rPr>
        <w:t xml:space="preserve">食宿费等费用全部由乙方承担</w:t>
      </w:r>
      <w:r>
        <w:rPr>
          <w:rFonts w:hint="eastAsia" w:ascii="宋体" w:hAnsi="宋体" w:eastAsia="宋体" w:cs="宋体"/>
          <w:b w:val="0"/>
          <w:bCs w:val="0"/>
          <w:color w:val="auto"/>
          <w:sz w:val="21"/>
          <w:szCs w:val="21"/>
          <w:highlight w:val="none"/>
          <w:lang w:eastAsia="zh-Hans"/>
        </w:rPr>
        <w:t xml:space="preserve">。</w:t>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rPr>
          <w:rFonts w:hint="eastAsia" w:ascii="宋体" w:hAnsi="宋体" w:eastAsia="宋体" w:cs="宋体"/>
          <w:b/>
          <w:bCs/>
          <w:color w:val="auto"/>
          <w:sz w:val="21"/>
          <w:szCs w:val="21"/>
          <w:highlight w:val="none"/>
          <w:lang w:val="en-US" w:eastAsia="zh-Hans" w:bidi="zh-CN"/>
        </w:rPr>
        <w:t xml:space="preserve">第十七条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纠纷解决</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因本合同发生的争议，首先由双方协商解决，协商不成的，由</w:t>
      </w:r>
      <w:r>
        <w:rPr>
          <w:rFonts w:hint="eastAsia" w:ascii="宋体" w:hAnsi="宋体" w:eastAsia="宋体" w:cs="宋体"/>
          <w:b w:val="0"/>
          <w:bCs w:val="0"/>
          <w:color w:val="auto"/>
          <w:sz w:val="21"/>
          <w:szCs w:val="21"/>
          <w:highlight w:val="none"/>
          <w:lang w:val="en-US" w:eastAsia="zh-Hans"/>
        </w:rPr>
        <w:t xml:space="preserve">甲方所在地</w:t>
      </w:r>
      <w:r>
        <w:rPr>
          <w:rFonts w:hint="eastAsia" w:ascii="宋体" w:hAnsi="宋体" w:eastAsia="宋体" w:cs="宋体"/>
          <w:b w:val="0"/>
          <w:bCs w:val="0"/>
          <w:color w:val="auto"/>
          <w:sz w:val="21"/>
          <w:szCs w:val="21"/>
          <w:highlight w:val="none"/>
          <w:lang w:val="zh-CN" w:eastAsia="zh-CN"/>
        </w:rPr>
        <w:t xml:space="preserve">有管辖权的</w:t>
      </w:r>
      <w:r>
        <w:rPr>
          <w:rFonts w:hint="eastAsia" w:ascii="宋体" w:hAnsi="宋体" w:eastAsia="宋体" w:cs="宋体"/>
          <w:b w:val="0"/>
          <w:bCs w:val="0"/>
          <w:color w:val="auto"/>
          <w:sz w:val="21"/>
          <w:szCs w:val="21"/>
          <w:highlight w:val="none"/>
          <w:lang w:val="en-US" w:eastAsia="zh-Hans"/>
        </w:rPr>
        <w:t xml:space="preserve">人民</w:t>
      </w:r>
      <w:r>
        <w:rPr>
          <w:rFonts w:hint="eastAsia" w:ascii="宋体" w:hAnsi="宋体" w:eastAsia="宋体" w:cs="宋体"/>
          <w:b w:val="0"/>
          <w:bCs w:val="0"/>
          <w:color w:val="auto"/>
          <w:sz w:val="21"/>
          <w:szCs w:val="21"/>
          <w:highlight w:val="none"/>
          <w:lang w:val="zh-CN" w:eastAsia="zh-CN"/>
        </w:rPr>
        <w:t xml:space="preserve">法院管辖。</w:t>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zh-CN" w:eastAsia="zh-CN" w:bidi="zh-CN"/>
        </w:rPr>
        <w:outlineLvl w:val="9"/>
      </w:pPr>
      <w:r/>
      <w:bookmarkStart w:id="113" w:name="_bookmark15"/>
      <w:r/>
      <w:bookmarkEnd w:id="113"/>
      <w:r/>
      <w:bookmarkStart w:id="114" w:name="第十五条 附则"/>
      <w:r/>
      <w:bookmarkEnd w:id="114"/>
      <w:r>
        <w:rPr>
          <w:rFonts w:hint="eastAsia" w:ascii="宋体" w:hAnsi="宋体" w:eastAsia="宋体" w:cs="宋体"/>
          <w:b/>
          <w:bCs/>
          <w:color w:val="auto"/>
          <w:sz w:val="21"/>
          <w:szCs w:val="21"/>
          <w:highlight w:val="none"/>
          <w:lang w:val="en-US" w:eastAsia="zh-Hans" w:bidi="zh-CN"/>
        </w:rPr>
        <w:t xml:space="preserve">第十八条</w:t>
      </w:r>
      <w:r>
        <w:rPr>
          <w:rFonts w:hint="eastAsia" w:ascii="宋体" w:hAnsi="宋体" w:eastAsia="宋体" w:cs="宋体"/>
          <w:b/>
          <w:bCs/>
          <w:color w:val="auto"/>
          <w:sz w:val="21"/>
          <w:szCs w:val="21"/>
          <w:highlight w:val="none"/>
          <w:lang w:val="zh-CN" w:eastAsia="zh-Hans" w:bidi="zh-CN"/>
        </w:rPr>
        <w:t xml:space="preserve"> </w:t>
      </w:r>
      <w:r>
        <w:rPr>
          <w:rFonts w:hint="eastAsia" w:ascii="宋体" w:hAnsi="宋体" w:eastAsia="宋体" w:cs="宋体"/>
          <w:b/>
          <w:bCs/>
          <w:color w:val="auto"/>
          <w:sz w:val="21"/>
          <w:szCs w:val="21"/>
          <w:highlight w:val="none"/>
          <w:lang w:val="zh-CN" w:eastAsia="zh-CN" w:bidi="zh-CN"/>
        </w:rPr>
        <w:t xml:space="preserve">附则</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1</w:t>
      </w:r>
      <w:r>
        <w:rPr>
          <w:rFonts w:hint="eastAsia" w:ascii="宋体" w:hAnsi="宋体" w:eastAsia="宋体" w:cs="宋体"/>
          <w:b w:val="0"/>
          <w:bCs w:val="0"/>
          <w:color w:val="auto"/>
          <w:sz w:val="21"/>
          <w:szCs w:val="21"/>
          <w:highlight w:val="none"/>
          <w:lang w:val="zh-CN" w:eastAsia="zh-CN"/>
        </w:rPr>
        <w:t xml:space="preserve">本合同一经生效，非经甲乙双方签署书面补充合同同意，任何一方以其他方式对合同条款的增减及其他变更均无约束力。</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2</w:t>
      </w:r>
      <w:r>
        <w:rPr>
          <w:rFonts w:hint="eastAsia" w:ascii="宋体" w:hAnsi="宋体" w:eastAsia="宋体" w:cs="宋体"/>
          <w:b w:val="0"/>
          <w:bCs w:val="0"/>
          <w:color w:val="auto"/>
          <w:sz w:val="21"/>
          <w:szCs w:val="21"/>
          <w:highlight w:val="none"/>
          <w:lang w:val="zh-CN" w:eastAsia="zh-CN"/>
        </w:rPr>
        <w:t xml:space="preserve">本合同附件如下：</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eastAsia="zh-Hans"/>
        </w:rPr>
      </w:pPr>
      <w:r>
        <w:rPr>
          <w:rFonts w:hint="eastAsia" w:ascii="宋体" w:hAnsi="宋体" w:eastAsia="宋体" w:cs="宋体"/>
          <w:b w:val="0"/>
          <w:bCs w:val="0"/>
          <w:color w:val="auto"/>
          <w:sz w:val="21"/>
          <w:szCs w:val="21"/>
          <w:highlight w:val="none"/>
          <w:lang w:eastAsia="zh-Hans"/>
        </w:rPr>
        <w:t xml:space="preserve">1</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2</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eastAsia="zh-Hans"/>
        </w:rPr>
        <w:t xml:space="preserve">1、</w:t>
      </w:r>
      <w:r>
        <w:rPr>
          <w:rFonts w:hint="eastAsia" w:ascii="宋体" w:hAnsi="宋体" w:eastAsia="宋体" w:cs="宋体"/>
          <w:b w:val="0"/>
          <w:bCs w:val="0"/>
          <w:color w:val="auto"/>
          <w:sz w:val="21"/>
          <w:szCs w:val="21"/>
          <w:highlight w:val="none"/>
          <w:lang w:val="en-US" w:eastAsia="zh-Hans"/>
        </w:rPr>
        <w:t xml:space="preserve">服务签收单</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3</w:t>
      </w:r>
      <w:r>
        <w:rPr>
          <w:rFonts w:hint="eastAsia" w:ascii="宋体" w:hAnsi="宋体" w:eastAsia="宋体" w:cs="宋体"/>
          <w:b w:val="0"/>
          <w:bCs w:val="0"/>
          <w:color w:val="auto"/>
          <w:sz w:val="21"/>
          <w:szCs w:val="21"/>
          <w:highlight w:val="none"/>
          <w:lang w:val="zh-CN" w:eastAsia="zh-CN"/>
        </w:rPr>
        <w:t xml:space="preserve">本合同一式陆份，甲乙双方各执叁份，具有同等法律效力。</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eastAsia="zh-CN"/>
        </w:rPr>
        <w:t xml:space="preserve">1</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Hans"/>
        </w:rPr>
        <w:t xml:space="preserve">.</w:t>
      </w:r>
      <w:r>
        <w:rPr>
          <w:rFonts w:hint="eastAsia" w:ascii="宋体" w:hAnsi="宋体" w:eastAsia="宋体" w:cs="宋体"/>
          <w:b w:val="0"/>
          <w:bCs w:val="0"/>
          <w:color w:val="auto"/>
          <w:sz w:val="21"/>
          <w:szCs w:val="21"/>
          <w:highlight w:val="none"/>
          <w:lang w:val="zh-CN" w:eastAsia="zh-Hans"/>
        </w:rPr>
        <w:t xml:space="preserve">4</w:t>
      </w:r>
      <w:r>
        <w:rPr>
          <w:rFonts w:hint="eastAsia" w:ascii="宋体" w:hAnsi="宋体" w:eastAsia="宋体" w:cs="宋体"/>
          <w:b w:val="0"/>
          <w:bCs w:val="0"/>
          <w:color w:val="auto"/>
          <w:sz w:val="21"/>
          <w:szCs w:val="21"/>
          <w:highlight w:val="none"/>
          <w:lang w:val="zh-CN" w:eastAsia="zh-CN"/>
        </w:rPr>
        <w:t xml:space="preserve">本合同自双方加盖公章（或合同专用章）</w:t>
      </w:r>
      <w:r>
        <w:rPr>
          <w:rFonts w:hint="eastAsia" w:ascii="宋体" w:hAnsi="宋体" w:eastAsia="宋体" w:cs="宋体"/>
          <w:b w:val="0"/>
          <w:bCs w:val="0"/>
          <w:color w:val="auto"/>
          <w:sz w:val="21"/>
          <w:szCs w:val="21"/>
          <w:highlight w:val="none"/>
          <w:lang w:val="en-US" w:eastAsia="zh-Hans"/>
        </w:rPr>
        <w:t xml:space="preserve">或签字</w:t>
      </w:r>
      <w:r>
        <w:rPr>
          <w:rFonts w:hint="eastAsia" w:ascii="宋体" w:hAnsi="宋体" w:eastAsia="宋体" w:cs="宋体"/>
          <w:b w:val="0"/>
          <w:bCs w:val="0"/>
          <w:color w:val="auto"/>
          <w:sz w:val="21"/>
          <w:szCs w:val="21"/>
          <w:highlight w:val="none"/>
          <w:lang w:val="zh-CN" w:eastAsia="zh-CN"/>
        </w:rPr>
        <w:t xml:space="preserve">之日起生效。</w:t>
      </w:r>
      <w:r/>
    </w:p>
    <w:p>
      <w:pPr>
        <w:ind w:left="0" w:right="0" w:firstLine="0"/>
        <w:jc w:val="both"/>
        <w:keepLines w:val="0"/>
        <w:keepNext w:val="0"/>
        <w:pageBreakBefore w:val="0"/>
        <w:spacing w:before="0" w:line="36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 xml:space="preserve">（以下无正文）</w:t>
      </w:r>
      <w:r/>
    </w:p>
    <w:p>
      <w:pPr>
        <w:ind w:left="0" w:right="0" w:firstLine="0"/>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420"/>
        <w:spacing w:line="360" w:lineRule="auto"/>
        <w:rPr>
          <w:rFonts w:hint="default" w:asciiTheme="minorEastAsia" w:hAnsiTheme="minorEastAsia" w:eastAsiaTheme="minorEastAsia"/>
          <w:color w:val="auto"/>
          <w:szCs w:val="21"/>
          <w:highlight w:val="none"/>
          <w:lang w:val="zh-CN" w:eastAsia="zh-CN"/>
        </w:rPr>
      </w:pPr>
      <w:r>
        <w:rPr>
          <w:rFonts w:hint="default" w:asciiTheme="minorEastAsia" w:hAnsiTheme="minorEastAsia" w:eastAsiaTheme="minorEastAsia"/>
          <w:color w:val="auto"/>
          <w:szCs w:val="21"/>
          <w:highlight w:val="none"/>
          <w:lang w:val="zh-CN" w:eastAsia="zh-CN"/>
        </w:rPr>
      </w:r>
      <w:r/>
    </w:p>
    <w:p>
      <w:pPr>
        <w:ind w:left="0" w:right="0" w:firstLine="0"/>
        <w:jc w:val="both"/>
        <w:keepLines w:val="0"/>
        <w:keepNext w:val="0"/>
        <w:pageBreakBefore w:val="0"/>
        <w:spacing w:before="0" w:line="360" w:lineRule="auto"/>
        <w:widowControl w:val="off"/>
        <w:tabs>
          <w:tab w:val="left" w:pos="5218" w:leader="none"/>
          <w:tab w:val="left" w:pos="5821" w:leader="none"/>
          <w:tab w:val="left" w:pos="8230" w:leader="none"/>
        </w:tabs>
        <w:rPr>
          <w:rFonts w:hint="default" w:ascii="宋体" w:hAnsi="宋体" w:eastAsia="宋体" w:cs="宋体"/>
          <w:b/>
          <w:bCs/>
          <w:color w:val="auto"/>
          <w:sz w:val="21"/>
          <w:szCs w:val="21"/>
          <w:highlight w:val="none"/>
          <w:lang w:val="en-US" w:eastAsia="zh-Hans" w:bidi="zh-CN"/>
        </w:rPr>
        <w:outlineLvl w:val="9"/>
      </w:pPr>
      <w:r>
        <w:rPr>
          <w:rFonts w:hint="eastAsia" w:ascii="宋体" w:hAnsi="宋体" w:eastAsia="宋体" w:cs="宋体"/>
          <w:b/>
          <w:bCs/>
          <w:color w:val="auto"/>
          <w:sz w:val="21"/>
          <w:szCs w:val="21"/>
          <w:highlight w:val="none"/>
          <w:lang w:val="en-US" w:eastAsia="zh-Hans" w:bidi="zh-CN"/>
        </w:rPr>
        <w:t xml:space="preserve">合同签署页</w:t>
      </w:r>
      <w:r>
        <w:rPr>
          <w:rFonts w:hint="eastAsia" w:ascii="宋体" w:hAnsi="宋体" w:eastAsia="宋体" w:cs="宋体"/>
          <w:b/>
          <w:bCs/>
          <w:color w:val="auto"/>
          <w:sz w:val="21"/>
          <w:szCs w:val="21"/>
          <w:highlight w:val="none"/>
          <w:lang w:val="zh-CN" w:eastAsia="zh-Hans" w:bidi="zh-CN"/>
        </w:rPr>
        <w:t xml:space="preserve">：</w:t>
      </w:r>
      <w:r>
        <w:rPr>
          <w:rFonts w:hint="eastAsia" w:ascii="宋体" w:hAnsi="宋体" w:cs="宋体"/>
          <w:b/>
          <w:bCs/>
          <w:color w:val="auto"/>
          <w:sz w:val="21"/>
          <w:szCs w:val="21"/>
          <w:highlight w:val="none"/>
          <w:lang w:val="en-US" w:eastAsia="zh-Hans" w:bidi="zh-CN"/>
        </w:rPr>
        <w:t xml:space="preserve"> </w:t>
      </w:r>
      <w:r/>
    </w:p>
    <w:p>
      <w:pPr>
        <w:ind w:left="0" w:right="0" w:firstLine="0"/>
        <w:jc w:val="both"/>
        <w:keepLines w:val="0"/>
        <w:keepNext w:val="0"/>
        <w:pageBreakBefore w:val="0"/>
        <w:spacing w:before="0" w:line="360" w:lineRule="auto"/>
        <w:widowControl w:val="off"/>
        <w:tabs>
          <w:tab w:val="left" w:pos="5218" w:leader="none"/>
          <w:tab w:val="left" w:pos="5821" w:leader="none"/>
          <w:tab w:val="left" w:pos="8230" w:leader="none"/>
        </w:tabs>
        <w:rPr>
          <w:rFonts w:hint="eastAsia" w:ascii="宋体" w:hAnsi="宋体" w:eastAsia="宋体" w:cs="宋体"/>
          <w:b/>
          <w:bCs/>
          <w:color w:val="auto"/>
          <w:sz w:val="21"/>
          <w:szCs w:val="21"/>
          <w:highlight w:val="none"/>
          <w:lang w:val="zh-CN" w:eastAsia="zh-CN" w:bidi="zh-CN"/>
        </w:rPr>
        <w:outlineLvl w:val="9"/>
      </w:pPr>
      <w:r>
        <w:rPr>
          <w:rFonts w:hint="eastAsia" w:ascii="宋体" w:hAnsi="宋体" w:eastAsia="宋体" w:cs="宋体"/>
          <w:b/>
          <w:bCs/>
          <w:color w:val="auto"/>
          <w:sz w:val="21"/>
          <w:szCs w:val="21"/>
          <w:highlight w:val="none"/>
          <w:lang w:val="zh-CN" w:eastAsia="zh-CN" w:bidi="zh-CN"/>
        </w:rPr>
        <w:t xml:space="preserve">甲方</w:t>
      </w:r>
      <w:r>
        <w:rPr>
          <w:rFonts w:hint="eastAsia" w:ascii="宋体" w:hAnsi="宋体" w:eastAsia="宋体" w:cs="宋体"/>
          <w:b/>
          <w:bCs/>
          <w:color w:val="auto"/>
          <w:spacing w:val="-4"/>
          <w:sz w:val="21"/>
          <w:szCs w:val="21"/>
          <w:highlight w:val="none"/>
          <w:lang w:val="zh-CN" w:eastAsia="zh-CN" w:bidi="zh-CN"/>
        </w:rPr>
        <w:t xml:space="preserve">：</w:t>
      </w:r>
      <w:r>
        <w:rPr>
          <w:rFonts w:hint="eastAsia" w:ascii="宋体" w:hAnsi="宋体" w:eastAsia="宋体" w:cs="宋体"/>
          <w:b/>
          <w:bCs/>
          <w:color w:val="auto"/>
          <w:sz w:val="21"/>
          <w:szCs w:val="21"/>
          <w:highlight w:val="none"/>
          <w:lang w:val="zh-CN" w:eastAsia="zh-CN" w:bidi="zh-CN"/>
        </w:rPr>
        <w:tab/>
      </w:r>
      <w:r>
        <w:rPr>
          <w:rFonts w:hint="eastAsia" w:ascii="宋体" w:hAnsi="宋体" w:cs="宋体"/>
          <w:b/>
          <w:bCs/>
          <w:color w:val="auto"/>
          <w:sz w:val="21"/>
          <w:szCs w:val="21"/>
          <w:highlight w:val="none"/>
          <w:lang w:val="en-US" w:eastAsia="zh-CN" w:bidi="zh-CN"/>
        </w:rPr>
        <w:t xml:space="preserve"> </w:t>
      </w:r>
      <w:r>
        <w:rPr>
          <w:rFonts w:hint="eastAsia" w:ascii="宋体" w:hAnsi="宋体" w:eastAsia="宋体" w:cs="宋体"/>
          <w:b/>
          <w:bCs/>
          <w:color w:val="auto"/>
          <w:sz w:val="21"/>
          <w:szCs w:val="21"/>
          <w:highlight w:val="none"/>
          <w:lang w:val="zh-CN" w:eastAsia="zh-CN" w:bidi="zh-CN"/>
        </w:rPr>
        <w:t xml:space="preserve">乙方：</w:t>
      </w:r>
      <w:r/>
    </w:p>
    <w:p>
      <w:pPr>
        <w:ind w:left="0" w:right="0"/>
        <w:jc w:val="both"/>
        <w:keepLines w:val="0"/>
        <w:keepNext w:val="0"/>
        <w:pageBreakBefore w:val="0"/>
        <w:spacing w:before="0" w:line="360" w:lineRule="auto"/>
        <w:widowControl w:val="off"/>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lang w:val="zh-CN" w:eastAsia="zh-CN" w:bidi="zh-CN"/>
        </w:rPr>
      </w:r>
      <w:r/>
    </w:p>
    <w:p>
      <w:pPr>
        <w:ind w:left="0" w:right="0"/>
        <w:jc w:val="left"/>
        <w:keepLines w:val="0"/>
        <w:keepNext w:val="0"/>
        <w:pageBreakBefore w:val="0"/>
        <w:spacing w:line="360" w:lineRule="auto"/>
        <w:widowControl w:val="off"/>
        <w:tabs>
          <w:tab w:val="left" w:pos="5398" w:leader="none"/>
          <w:tab w:val="left" w:pos="5821" w:leader="none"/>
          <w:tab w:val="left" w:pos="9305"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法定代表人或委托代理人：                </w:t>
      </w: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 </w:t>
      </w:r>
      <w:r>
        <w:rPr>
          <w:rFonts w:hint="eastAsia" w:ascii="宋体" w:hAnsi="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法定代表人或委托代理人：</w:t>
      </w:r>
      <w:r/>
    </w:p>
    <w:p>
      <w:pPr>
        <w:ind w:left="0" w:right="0"/>
        <w:jc w:val="left"/>
        <w:keepLines w:val="0"/>
        <w:keepNext w:val="0"/>
        <w:pageBreakBefore w:val="0"/>
        <w:spacing w:line="360" w:lineRule="auto"/>
        <w:widowControl w:val="off"/>
        <w:tabs>
          <w:tab w:val="left" w:pos="5280" w:leader="none"/>
          <w:tab w:val="left" w:pos="6486" w:leader="none"/>
          <w:tab w:val="left" w:pos="8955"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日期</w:t>
      </w:r>
      <w:r>
        <w:rPr>
          <w:rFonts w:hint="eastAsia" w:ascii="宋体" w:hAnsi="宋体" w:eastAsia="宋体" w:cs="宋体"/>
          <w:b/>
          <w:color w:val="auto"/>
          <w:spacing w:val="-4"/>
          <w:sz w:val="21"/>
          <w:szCs w:val="21"/>
          <w:highlight w:val="none"/>
        </w:rPr>
        <w:t xml:space="preserve">：</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日期：</w:t>
      </w:r>
      <w:r/>
    </w:p>
    <w:p>
      <w:pPr>
        <w:rPr>
          <w:rFonts w:hint="eastAsia" w:ascii="宋体" w:hAnsi="宋体" w:eastAsia="宋体" w:cs="宋体"/>
          <w:b/>
          <w:color w:val="auto"/>
          <w:sz w:val="21"/>
          <w:szCs w:val="21"/>
          <w:highlight w:val="none"/>
          <w:lang w:val="en-US" w:eastAsia="zh-Hans"/>
        </w:rPr>
      </w:pPr>
      <w:r>
        <w:rPr>
          <w:rFonts w:hint="eastAsia" w:ascii="宋体" w:hAnsi="宋体" w:eastAsia="宋体" w:cs="宋体"/>
          <w:b/>
          <w:color w:val="auto"/>
          <w:sz w:val="21"/>
          <w:szCs w:val="21"/>
          <w:highlight w:val="none"/>
          <w:lang w:val="en-US" w:eastAsia="zh-Hans"/>
        </w:rPr>
        <w:br w:type="page" w:clear="all"/>
      </w:r>
      <w:r/>
    </w:p>
    <w:p>
      <w:pPr>
        <w:numPr>
          <w:ilvl w:val="0"/>
          <w:numId w:val="0"/>
        </w:numPr>
        <w:ind w:left="0" w:right="0" w:firstLine="0"/>
        <w:jc w:val="both"/>
        <w:keepLines w:val="0"/>
        <w:keepNext w:val="0"/>
        <w:pageBreakBefore w:val="0"/>
        <w:spacing w:before="0" w:line="360" w:lineRule="auto"/>
        <w:widowControl w:val="off"/>
        <w:rPr>
          <w:rFonts w:hint="eastAsia" w:ascii="宋体" w:hAnsi="宋体" w:eastAsia="宋体" w:cs="宋体"/>
          <w:b/>
          <w:bCs/>
          <w:color w:val="auto"/>
          <w:sz w:val="21"/>
          <w:szCs w:val="21"/>
          <w:highlight w:val="none"/>
          <w:lang w:val="en-US" w:eastAsia="zh-Hans" w:bidi="zh-CN"/>
        </w:rPr>
        <w:outlineLvl w:val="9"/>
      </w:pPr>
      <w:r>
        <w:rPr>
          <w:rFonts w:hint="eastAsia" w:ascii="宋体" w:hAnsi="宋体" w:eastAsia="宋体" w:cs="宋体"/>
          <w:b/>
          <w:bCs/>
          <w:color w:val="auto"/>
          <w:sz w:val="21"/>
          <w:szCs w:val="21"/>
          <w:highlight w:val="none"/>
          <w:lang w:val="en-US" w:eastAsia="zh-Hans" w:bidi="zh-CN"/>
        </w:rPr>
        <w:t xml:space="preserve">附件1:</w:t>
      </w:r>
      <w:r/>
    </w:p>
    <w:tbl>
      <w:tblPr>
        <w:tblStyle w:val="996"/>
        <w:tblW w:w="82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578"/>
        <w:gridCol w:w="1069"/>
        <w:gridCol w:w="907"/>
        <w:gridCol w:w="1344"/>
        <w:gridCol w:w="757"/>
        <w:gridCol w:w="810"/>
        <w:gridCol w:w="2795"/>
      </w:tblGrid>
      <w:tr>
        <w:trPr>
          <w:trHeight w:val="715"/>
        </w:trPr>
        <w:tc>
          <w:tcPr>
            <w:gridSpan w:val="7"/>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center"/>
              <w:keepLines w:val="0"/>
              <w:keepNext w:val="0"/>
              <w:widowControl/>
              <w:rPr>
                <w:rFonts w:hint="eastAsia" w:ascii="宋体" w:hAnsi="宋体" w:eastAsia="宋体" w:cs="宋体"/>
                <w:b/>
                <w:i w:val="0"/>
                <w:color w:val="auto"/>
                <w:sz w:val="21"/>
                <w:szCs w:val="21"/>
                <w:highlight w:val="none"/>
                <w:u w:val="none"/>
              </w:rPr>
              <w:suppressLineNumbers w:val="0"/>
            </w:pPr>
            <w:r>
              <w:rPr>
                <w:rFonts w:hint="eastAsia" w:ascii="宋体" w:hAnsi="宋体" w:eastAsia="宋体" w:cs="宋体"/>
                <w:b/>
                <w:i w:val="0"/>
                <w:color w:val="auto"/>
                <w:sz w:val="21"/>
                <w:szCs w:val="21"/>
                <w:highlight w:val="none"/>
                <w:u w:val="none"/>
                <w:lang w:val="en-US" w:eastAsia="zh-Hans" w:bidi="ar"/>
              </w:rPr>
              <w:t xml:space="preserve">服务</w:t>
            </w:r>
            <w:r>
              <w:rPr>
                <w:rFonts w:hint="eastAsia" w:ascii="宋体" w:hAnsi="宋体" w:eastAsia="宋体" w:cs="宋体"/>
                <w:b/>
                <w:i w:val="0"/>
                <w:color w:val="auto"/>
                <w:sz w:val="21"/>
                <w:szCs w:val="21"/>
                <w:highlight w:val="none"/>
                <w:u w:val="none"/>
                <w:lang w:val="en-US" w:eastAsia="zh-CN" w:bidi="ar"/>
              </w:rPr>
              <w:t xml:space="preserve">签收单</w:t>
            </w:r>
            <w:r/>
          </w:p>
        </w:tc>
      </w:tr>
      <w:tr>
        <w:trPr>
          <w:trHeight w:val="715"/>
        </w:trPr>
        <w:tc>
          <w:tcPr>
            <w:gridSpan w:val="7"/>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left"/>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 </w:t>
            </w:r>
            <w:r>
              <w:rPr>
                <w:rFonts w:hint="eastAsia" w:ascii="宋体" w:hAnsi="宋体" w:eastAsia="宋体" w:cs="宋体"/>
                <w:i w:val="0"/>
                <w:color w:val="auto"/>
                <w:sz w:val="21"/>
                <w:szCs w:val="21"/>
                <w:highlight w:val="none"/>
                <w:u w:val="none"/>
                <w:lang w:val="en-US" w:eastAsia="zh-Hans" w:bidi="ar"/>
              </w:rPr>
              <w:t xml:space="preserve">验收人</w:t>
            </w:r>
            <w:r>
              <w:rPr>
                <w:rFonts w:hint="eastAsia" w:ascii="宋体" w:hAnsi="宋体" w:eastAsia="宋体" w:cs="宋体"/>
                <w:i w:val="0"/>
                <w:color w:val="auto"/>
                <w:sz w:val="21"/>
                <w:szCs w:val="21"/>
                <w:highlight w:val="none"/>
                <w:u w:val="none"/>
                <w:lang w:val="en-US" w:eastAsia="zh-CN" w:bidi="ar"/>
              </w:rPr>
              <w:t xml:space="preserve">：</w:t>
            </w:r>
            <w:r>
              <w:rPr>
                <w:rFonts w:hint="eastAsia" w:ascii="宋体" w:hAnsi="宋体" w:eastAsia="宋体" w:cs="宋体"/>
                <w:i w:val="0"/>
                <w:color w:val="auto"/>
                <w:sz w:val="21"/>
                <w:szCs w:val="21"/>
                <w:highlight w:val="none"/>
                <w:u w:val="single"/>
                <w:lang w:val="en-US" w:eastAsia="zh-CN" w:bidi="ar"/>
              </w:rPr>
              <w:t xml:space="preserve">               </w:t>
            </w:r>
            <w:r>
              <w:rPr>
                <w:rFonts w:hint="eastAsia" w:ascii="宋体" w:hAnsi="宋体" w:eastAsia="宋体" w:cs="宋体"/>
                <w:i w:val="0"/>
                <w:color w:val="auto"/>
                <w:sz w:val="21"/>
                <w:szCs w:val="21"/>
                <w:highlight w:val="none"/>
                <w:u w:val="none"/>
                <w:lang w:val="en-US" w:eastAsia="zh-CN" w:bidi="ar"/>
              </w:rPr>
              <w:t xml:space="preserve">   联系电话：</w:t>
            </w:r>
            <w:r>
              <w:rPr>
                <w:rFonts w:hint="eastAsia" w:ascii="宋体" w:hAnsi="宋体" w:eastAsia="宋体" w:cs="宋体"/>
                <w:i w:val="0"/>
                <w:color w:val="auto"/>
                <w:sz w:val="21"/>
                <w:szCs w:val="21"/>
                <w:highlight w:val="none"/>
                <w:u w:val="single"/>
                <w:lang w:val="en-US" w:eastAsia="zh-CN" w:bidi="ar"/>
              </w:rPr>
              <w:t xml:space="preserve">                </w:t>
            </w:r>
            <w:r/>
          </w:p>
        </w:tc>
      </w:tr>
      <w:tr>
        <w:trPr>
          <w:trHeight w:val="415"/>
        </w:trPr>
        <w:tc>
          <w:tcPr>
            <w:gridSpan w:val="7"/>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left"/>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 地址：  </w:t>
            </w:r>
            <w:r>
              <w:rPr>
                <w:rFonts w:hint="eastAsia" w:ascii="宋体" w:hAnsi="宋体" w:eastAsia="宋体" w:cs="宋体"/>
                <w:i w:val="0"/>
                <w:color w:val="auto"/>
                <w:sz w:val="21"/>
                <w:szCs w:val="21"/>
                <w:highlight w:val="none"/>
                <w:u w:val="single"/>
                <w:lang w:val="en-US" w:eastAsia="zh-CN" w:bidi="ar"/>
              </w:rPr>
              <w:t xml:space="preserve">                </w:t>
            </w:r>
            <w:r>
              <w:rPr>
                <w:rFonts w:hint="eastAsia" w:ascii="宋体" w:hAnsi="宋体" w:eastAsia="宋体" w:cs="宋体"/>
                <w:i w:val="0"/>
                <w:color w:val="auto"/>
                <w:sz w:val="21"/>
                <w:szCs w:val="21"/>
                <w:highlight w:val="none"/>
                <w:u w:val="none"/>
                <w:lang w:val="en-US" w:eastAsia="zh-CN" w:bidi="ar"/>
              </w:rPr>
              <w:t xml:space="preserve">                                                            </w:t>
            </w:r>
            <w:r/>
          </w:p>
        </w:tc>
      </w:tr>
      <w:tr>
        <w:trPr>
          <w:trHeight w:val="715"/>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Hans" w:bidi="ar"/>
              </w:rPr>
              <w:t xml:space="preserve">服务</w:t>
            </w:r>
            <w:r>
              <w:rPr>
                <w:rFonts w:hint="eastAsia" w:ascii="宋体" w:hAnsi="宋体" w:eastAsia="宋体" w:cs="宋体"/>
                <w:i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Hans"/>
              </w:rPr>
              <w:suppressLineNumbers w:val="0"/>
            </w:pPr>
            <w:r>
              <w:rPr>
                <w:rFonts w:hint="eastAsia" w:ascii="宋体" w:hAnsi="宋体" w:eastAsia="宋体" w:cs="宋体"/>
                <w:i w:val="0"/>
                <w:color w:val="auto"/>
                <w:sz w:val="21"/>
                <w:szCs w:val="21"/>
                <w:highlight w:val="none"/>
                <w:u w:val="none"/>
                <w:lang w:val="en-US" w:eastAsia="zh-Hans"/>
              </w:rPr>
              <w:t xml:space="preserve">类别</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Hans"/>
              </w:rPr>
              <w:suppressLineNumbers w:val="0"/>
            </w:pPr>
            <w:r>
              <w:rPr>
                <w:rFonts w:hint="eastAsia" w:ascii="宋体" w:hAnsi="宋体" w:eastAsia="宋体" w:cs="宋体"/>
                <w:i w:val="0"/>
                <w:color w:val="auto"/>
                <w:sz w:val="21"/>
                <w:szCs w:val="21"/>
                <w:highlight w:val="none"/>
                <w:u w:val="none"/>
                <w:lang w:val="en-US" w:eastAsia="zh-Hans"/>
              </w:rPr>
              <w:t xml:space="preserve">数量</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val="en-US" w:eastAsia="zh-Hans"/>
              </w:rPr>
              <w:suppressLineNumbers w:val="0"/>
            </w:pPr>
            <w:r>
              <w:rPr>
                <w:rFonts w:hint="eastAsia" w:ascii="宋体" w:hAnsi="宋体" w:eastAsia="宋体" w:cs="宋体"/>
                <w:i w:val="0"/>
                <w:color w:val="auto"/>
                <w:sz w:val="21"/>
                <w:szCs w:val="21"/>
                <w:highlight w:val="none"/>
                <w:u w:val="none"/>
                <w:lang w:val="en-US" w:eastAsia="zh-Hans"/>
              </w:rPr>
              <w:t xml:space="preserve">单价</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lang w:eastAsia="zh-Hans"/>
              </w:rPr>
              <w:suppressLineNumbers w:val="0"/>
            </w:pPr>
            <w:r>
              <w:rPr>
                <w:rFonts w:hint="eastAsia" w:ascii="宋体" w:hAnsi="宋体" w:eastAsia="宋体" w:cs="宋体"/>
                <w:i w:val="0"/>
                <w:color w:val="auto"/>
                <w:sz w:val="21"/>
                <w:szCs w:val="21"/>
                <w:highlight w:val="none"/>
                <w:u w:val="none"/>
                <w:lang w:val="en-US" w:eastAsia="zh-Hans" w:bidi="ar"/>
              </w:rPr>
              <w:t xml:space="preserve">总价</w:t>
            </w:r>
            <w:r/>
          </w:p>
        </w:tc>
        <w:tc>
          <w:tcPr>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备注</w:t>
            </w:r>
            <w:r/>
          </w:p>
        </w:tc>
      </w:tr>
      <w:tr>
        <w:trPr>
          <w:trHeight w:val="397"/>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397"/>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069"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397"/>
        </w:trPr>
        <w:tc>
          <w:tcPr>
            <w:gridSpan w:val="5"/>
            <w:tcBorders>
              <w:top w:val="single" w:color="000000" w:sz="4" w:space="0"/>
              <w:left w:val="single" w:color="000000" w:sz="4" w:space="0"/>
              <w:bottom w:val="single" w:color="000000" w:sz="4" w:space="0"/>
              <w:right w:val="single" w:color="000000" w:sz="4" w:space="0"/>
            </w:tcBorders>
            <w:tcW w:w="4655"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本页小计</w:t>
            </w:r>
            <w:r/>
          </w:p>
        </w:tc>
        <w:tc>
          <w:tcPr>
            <w:gridSpan w:val="2"/>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397"/>
        </w:trPr>
        <w:tc>
          <w:tcPr>
            <w:gridSpan w:val="2"/>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金额（大写）</w:t>
            </w:r>
            <w:r/>
          </w:p>
        </w:tc>
        <w:tc>
          <w:tcPr>
            <w:gridSpan w:val="5"/>
            <w:tcBorders>
              <w:top w:val="single" w:color="000000" w:sz="4" w:space="0"/>
              <w:left w:val="single" w:color="000000" w:sz="4" w:space="0"/>
              <w:bottom w:val="single" w:color="000000" w:sz="4" w:space="0"/>
              <w:right w:val="single" w:color="000000" w:sz="4" w:space="0"/>
            </w:tcBorders>
            <w:tcW w:w="6613" w:type="dxa"/>
            <w:vAlign w:val="center"/>
            <w:textDirection w:val="lrTb"/>
            <w:noWrap w:val="false"/>
          </w:tcPr>
          <w:p>
            <w:pPr>
              <w:jc w:val="left"/>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397"/>
        </w:trPr>
        <w:tc>
          <w:tcPr>
            <w:gridSpan w:val="7"/>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left"/>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备注说明：</w:t>
            </w:r>
            <w:r/>
          </w:p>
        </w:tc>
      </w:tr>
      <w:tr>
        <w:trPr>
          <w:trHeight w:val="417"/>
        </w:trPr>
        <w:tc>
          <w:tcPr>
            <w:gridSpan w:val="7"/>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left"/>
              <w:keepLines w:val="0"/>
              <w:keepNext w:val="0"/>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   </w:t>
            </w:r>
            <w:r>
              <w:rPr>
                <w:rFonts w:hint="eastAsia" w:ascii="宋体" w:hAnsi="宋体" w:eastAsia="宋体" w:cs="宋体"/>
                <w:i w:val="0"/>
                <w:color w:val="auto"/>
                <w:sz w:val="21"/>
                <w:szCs w:val="21"/>
                <w:highlight w:val="none"/>
                <w:u w:val="none"/>
                <w:lang w:val="en-US" w:eastAsia="zh-Hans" w:bidi="ar"/>
              </w:rPr>
              <w:t xml:space="preserve">供应人</w:t>
            </w:r>
            <w:r>
              <w:rPr>
                <w:rFonts w:hint="eastAsia" w:ascii="宋体" w:hAnsi="宋体" w:eastAsia="宋体" w:cs="宋体"/>
                <w:i w:val="0"/>
                <w:color w:val="auto"/>
                <w:sz w:val="21"/>
                <w:szCs w:val="21"/>
                <w:highlight w:val="none"/>
                <w:u w:val="none"/>
                <w:lang w:val="en-US" w:eastAsia="zh-CN" w:bidi="ar"/>
              </w:rPr>
              <w:t xml:space="preserve">签名：                                      </w:t>
            </w:r>
            <w:r>
              <w:rPr>
                <w:rFonts w:hint="eastAsia" w:ascii="宋体" w:hAnsi="宋体" w:eastAsia="宋体" w:cs="宋体"/>
                <w:i w:val="0"/>
                <w:color w:val="auto"/>
                <w:sz w:val="21"/>
                <w:szCs w:val="21"/>
                <w:highlight w:val="none"/>
                <w:u w:val="none"/>
                <w:lang w:val="en-US" w:eastAsia="zh-Hans" w:bidi="ar"/>
              </w:rPr>
              <w:t xml:space="preserve">验收人签名</w:t>
            </w:r>
            <w:r>
              <w:rPr>
                <w:rFonts w:hint="eastAsia" w:ascii="宋体" w:hAnsi="宋体" w:eastAsia="宋体" w:cs="宋体"/>
                <w:i w:val="0"/>
                <w:color w:val="auto"/>
                <w:sz w:val="21"/>
                <w:szCs w:val="21"/>
                <w:highlight w:val="none"/>
                <w:u w:val="none"/>
                <w:lang w:eastAsia="zh-Hans" w:bidi="ar"/>
              </w:rPr>
              <w:t xml:space="preserve">：</w:t>
            </w:r>
            <w:r/>
          </w:p>
        </w:tc>
      </w:tr>
    </w:tbl>
    <w:p>
      <w:pPr>
        <w:ind w:right="0"/>
        <w:jc w:val="left"/>
        <w:spacing w:before="74"/>
        <w:tabs>
          <w:tab w:val="left" w:pos="5280" w:leader="none"/>
          <w:tab w:val="left" w:pos="6486" w:leader="none"/>
          <w:tab w:val="left" w:pos="8955"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rPr>
          <w:rFonts w:ascii="Calibri" w:hAnsi="Calibri" w:eastAsia="宋体" w:cs="Times New Roman"/>
          <w:color w:val="auto"/>
          <w:szCs w:val="22"/>
          <w:highlight w:val="none"/>
        </w:rPr>
      </w:pPr>
      <w:r>
        <w:rPr>
          <w:rFonts w:ascii="Calibri" w:hAnsi="Calibri" w:eastAsia="宋体" w:cs="Times New Roman"/>
          <w:color w:val="auto"/>
          <w:szCs w:val="22"/>
          <w:highlight w:val="none"/>
        </w:rPr>
      </w:r>
      <w:r/>
    </w:p>
    <w:p>
      <w:pPr>
        <w:rPr>
          <w:rFonts w:ascii="Calibri" w:hAnsi="Calibri" w:eastAsia="宋体" w:cs="Times New Roman"/>
          <w:color w:val="auto"/>
          <w:szCs w:val="22"/>
          <w:highlight w:val="none"/>
        </w:rPr>
      </w:pPr>
      <w:r>
        <w:rPr>
          <w:rFonts w:ascii="Calibri" w:hAnsi="Calibri" w:eastAsia="宋体" w:cs="Times New Roman"/>
          <w:color w:val="auto"/>
          <w:szCs w:val="22"/>
          <w:highlight w:val="none"/>
        </w:rPr>
      </w:r>
      <w:r/>
    </w:p>
    <w:p>
      <w:pPr>
        <w:rPr>
          <w:rFonts w:ascii="Calibri" w:hAnsi="Calibri" w:eastAsia="宋体" w:cs="Times New Roman"/>
          <w:color w:val="auto"/>
          <w:szCs w:val="22"/>
          <w:highlight w:val="none"/>
        </w:rPr>
      </w:pPr>
      <w:r>
        <w:rPr>
          <w:rFonts w:ascii="Calibri" w:hAnsi="Calibri" w:eastAsia="宋体" w:cs="Times New Roman"/>
          <w:color w:val="auto"/>
          <w:szCs w:val="22"/>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clear="all"/>
      </w:r>
      <w:r/>
    </w:p>
    <w:p>
      <w:pPr>
        <w:pStyle w:val="986"/>
        <w:numPr>
          <w:ilvl w:val="0"/>
          <w:numId w:val="0"/>
        </w:numPr>
        <w:rPr>
          <w:rFonts w:hint="eastAsia" w:asciiTheme="minorEastAsia" w:hAnsiTheme="minorEastAsia" w:eastAsiaTheme="minorEastAsia"/>
          <w:color w:val="auto"/>
          <w:highlight w:val="none"/>
        </w:rPr>
      </w:pPr>
      <w:r/>
      <w:bookmarkStart w:id="115" w:name="_Toc176878664"/>
      <w:r/>
      <w:bookmarkStart w:id="116" w:name="_Toc67494811"/>
      <w:r>
        <w:rPr>
          <w:rFonts w:hint="eastAsia" w:asciiTheme="minorEastAsia" w:hAnsiTheme="minorEastAsia" w:eastAsiaTheme="minorEastAsia"/>
          <w:color w:val="auto"/>
          <w:highlight w:val="none"/>
        </w:rPr>
        <w:t xml:space="preserve">第六章 </w:t>
      </w:r>
      <w:bookmarkStart w:id="117" w:name="_Hlk176528087"/>
      <w:r>
        <w:rPr>
          <w:rFonts w:hint="eastAsia" w:asciiTheme="minorEastAsia" w:hAnsiTheme="minorEastAsia" w:eastAsiaTheme="minorEastAsia"/>
          <w:color w:val="auto"/>
          <w:highlight w:val="none"/>
        </w:rPr>
        <w:t xml:space="preserve">响应文件格式</w:t>
      </w:r>
      <w:bookmarkEnd w:id="93"/>
      <w:r/>
      <w:bookmarkEnd w:id="115"/>
      <w:r/>
      <w:bookmarkEnd w:id="116"/>
      <w:r/>
      <w:bookmarkEnd w:id="117"/>
      <w:r/>
      <w:r/>
    </w:p>
    <w:p>
      <w:pPr>
        <w:jc w:val="left"/>
        <w:spacing w:line="240" w:lineRule="atLeast"/>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b/>
          <w:bCs/>
          <w:color w:val="auto"/>
          <w:sz w:val="20"/>
          <w:szCs w:val="20"/>
          <w:highlight w:val="none"/>
        </w:rPr>
      </w:pPr>
      <w:r>
        <w:rPr>
          <w:rFonts w:hint="eastAsia" w:asciiTheme="minorEastAsia" w:hAnsiTheme="minorEastAsia" w:eastAsiaTheme="minorEastAsia"/>
          <w:b/>
          <w:bCs/>
          <w:color w:val="auto"/>
          <w:sz w:val="20"/>
          <w:szCs w:val="20"/>
          <w:highlight w:val="none"/>
        </w:rPr>
      </w:r>
      <w:r/>
    </w:p>
    <w:p>
      <w:pPr>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jc w:val="center"/>
        <w:rPr>
          <w:rFonts w:hint="eastAsia" w:asciiTheme="minorEastAsia" w:hAnsiTheme="minorEastAsia" w:eastAsiaTheme="minorEastAsia"/>
          <w:b/>
          <w:bCs/>
          <w:color w:val="auto"/>
          <w:sz w:val="52"/>
          <w:szCs w:val="52"/>
          <w:highlight w:val="none"/>
        </w:rPr>
      </w:pPr>
      <w:r>
        <w:rPr>
          <w:rFonts w:hint="eastAsia" w:asciiTheme="minorEastAsia" w:hAnsiTheme="minorEastAsia" w:eastAsiaTheme="minorEastAsia"/>
          <w:b/>
          <w:bCs/>
          <w:color w:val="auto"/>
          <w:sz w:val="52"/>
          <w:szCs w:val="52"/>
          <w:highlight w:val="none"/>
        </w:rPr>
        <w:t xml:space="preserve">响应文件</w:t>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ind w:firstLine="1084"/>
        <w:rPr>
          <w:rFonts w:hint="eastAsia" w:asciiTheme="minorEastAsia" w:hAnsiTheme="minorEastAsia" w:eastAsiaTheme="minorEastAsia"/>
          <w:b/>
          <w:color w:val="auto"/>
          <w:sz w:val="32"/>
          <w:szCs w:val="32"/>
          <w:highlight w:val="none"/>
        </w:rPr>
      </w:pPr>
      <w:r/>
      <w:bookmarkStart w:id="118" w:name="_Hlk176528118"/>
      <w:r>
        <w:rPr>
          <w:rFonts w:hint="eastAsia" w:asciiTheme="minorEastAsia" w:hAnsiTheme="minorEastAsia" w:eastAsiaTheme="minorEastAsia"/>
          <w:b/>
          <w:color w:val="auto"/>
          <w:sz w:val="32"/>
          <w:szCs w:val="32"/>
          <w:highlight w:val="none"/>
        </w:rPr>
        <w:t xml:space="preserve">项 目 名 称：</w:t>
      </w:r>
      <w:r>
        <w:rPr>
          <w:rFonts w:hint="eastAsia" w:asciiTheme="minorEastAsia" w:hAnsiTheme="minorEastAsia" w:eastAsiaTheme="minorEastAsia"/>
          <w:b/>
          <w:color w:val="auto"/>
          <w:sz w:val="32"/>
          <w:szCs w:val="32"/>
          <w:highlight w:val="none"/>
          <w:u w:val="single"/>
        </w:rPr>
        <w:t xml:space="preserve">                   </w:t>
      </w:r>
      <w:r/>
    </w:p>
    <w:p>
      <w:pPr>
        <w:ind w:firstLine="1084"/>
        <w:rPr>
          <w:rFonts w:hint="eastAsia" w:asciiTheme="minorEastAsia" w:hAnsiTheme="minorEastAsia" w:eastAsiaTheme="minorEastAsia"/>
          <w:b/>
          <w:color w:val="auto"/>
          <w:sz w:val="32"/>
          <w:szCs w:val="32"/>
          <w:highlight w:val="none"/>
          <w:u w:val="single"/>
        </w:rPr>
      </w:pPr>
      <w:r>
        <w:rPr>
          <w:rFonts w:hint="eastAsia" w:asciiTheme="minorEastAsia" w:hAnsiTheme="minorEastAsia" w:eastAsiaTheme="minorEastAsia"/>
          <w:b/>
          <w:color w:val="auto"/>
          <w:sz w:val="32"/>
          <w:szCs w:val="32"/>
          <w:highlight w:val="none"/>
        </w:rPr>
        <w:t xml:space="preserve">项 目 编 号：</w:t>
      </w:r>
      <w:r>
        <w:rPr>
          <w:rFonts w:hint="eastAsia" w:asciiTheme="minorEastAsia" w:hAnsiTheme="minorEastAsia" w:eastAsiaTheme="minorEastAsia"/>
          <w:b/>
          <w:color w:val="auto"/>
          <w:sz w:val="32"/>
          <w:szCs w:val="32"/>
          <w:highlight w:val="none"/>
          <w:u w:val="single"/>
        </w:rPr>
        <w:t xml:space="preserve">                   </w:t>
      </w:r>
      <w:r/>
    </w:p>
    <w:p>
      <w:pPr>
        <w:rPr>
          <w:rFonts w:hint="eastAsia" w:asciiTheme="minorEastAsia" w:hAnsiTheme="minorEastAsia" w:eastAsiaTheme="minorEastAsia"/>
          <w:b/>
          <w:color w:val="auto"/>
          <w:sz w:val="32"/>
          <w:szCs w:val="32"/>
          <w:highlight w:val="none"/>
          <w:u w:val="single"/>
        </w:rPr>
      </w:pPr>
      <w:r>
        <w:rPr>
          <w:rFonts w:hint="eastAsia" w:asciiTheme="minorEastAsia" w:hAnsiTheme="minorEastAsia" w:eastAsiaTheme="minorEastAsia"/>
          <w:b/>
          <w:color w:val="auto"/>
          <w:sz w:val="32"/>
          <w:szCs w:val="32"/>
          <w:highlight w:val="none"/>
        </w:rPr>
        <w:t xml:space="preserve">       供应商名称 ：</w:t>
      </w:r>
      <w:bookmarkStart w:id="119" w:name="OLE_LINK1"/>
      <w:r>
        <w:rPr>
          <w:rFonts w:hint="eastAsia" w:asciiTheme="minorEastAsia" w:hAnsiTheme="minorEastAsia" w:eastAsiaTheme="minorEastAsia"/>
          <w:b/>
          <w:color w:val="auto"/>
          <w:sz w:val="32"/>
          <w:szCs w:val="32"/>
          <w:highlight w:val="none"/>
          <w:u w:val="single"/>
        </w:rPr>
        <w:t xml:space="preserve">（加盖电子公章）</w:t>
      </w:r>
      <w:bookmarkEnd w:id="119"/>
      <w:r>
        <w:rPr>
          <w:rFonts w:hint="eastAsia" w:asciiTheme="minorEastAsia" w:hAnsiTheme="minorEastAsia" w:eastAsiaTheme="minorEastAsia"/>
          <w:b/>
          <w:color w:val="auto"/>
          <w:sz w:val="32"/>
          <w:szCs w:val="32"/>
          <w:highlight w:val="none"/>
          <w:u w:val="single"/>
        </w:rPr>
        <w:t xml:space="preserve">   </w:t>
      </w:r>
      <w:r/>
    </w:p>
    <w:p>
      <w:pPr>
        <w:rPr>
          <w:rFonts w:hint="eastAsia" w:asciiTheme="minorEastAsia" w:hAnsiTheme="minorEastAsia" w:eastAsiaTheme="minorEastAsia"/>
          <w:b/>
          <w:color w:val="auto"/>
          <w:sz w:val="32"/>
          <w:szCs w:val="32"/>
          <w:highlight w:val="none"/>
          <w:u w:val="single"/>
        </w:rPr>
      </w:pPr>
      <w:r>
        <w:rPr>
          <w:rFonts w:hint="eastAsia" w:asciiTheme="minorEastAsia" w:hAnsiTheme="minorEastAsia" w:eastAsiaTheme="minorEastAsia"/>
          <w:b/>
          <w:color w:val="auto"/>
          <w:sz w:val="32"/>
          <w:szCs w:val="32"/>
          <w:highlight w:val="none"/>
        </w:rPr>
        <w:t xml:space="preserve">       日      期 ：</w:t>
      </w:r>
      <w:r>
        <w:rPr>
          <w:rFonts w:hint="eastAsia" w:asciiTheme="minorEastAsia" w:hAnsiTheme="minorEastAsia" w:eastAsiaTheme="minorEastAsia"/>
          <w:b/>
          <w:color w:val="auto"/>
          <w:sz w:val="32"/>
          <w:szCs w:val="32"/>
          <w:highlight w:val="none"/>
          <w:u w:val="single"/>
        </w:rPr>
        <w:t xml:space="preserve">                   </w:t>
      </w:r>
      <w:bookmarkEnd w:id="118"/>
      <w:r/>
      <w:r/>
    </w:p>
    <w:p>
      <w:pPr>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shd w:val="nil" w:color="auto"/>
        <w:rPr>
          <w:rFonts w:hint="eastAsia" w:asciiTheme="minorEastAsia" w:hAnsiTheme="minorEastAsia" w:eastAsiaTheme="minorEastAsia"/>
          <w:color w:val="auto"/>
          <w:highlight w:val="none"/>
        </w:rPr>
      </w:pPr>
      <w:r>
        <w:rPr>
          <w:highlight w:val="none"/>
        </w:rPr>
        <w:br w:type="page" w:clear="all"/>
      </w:r>
      <w:r>
        <w:rPr>
          <w:highlight w:val="none"/>
        </w:rPr>
      </w:r>
      <w:r/>
    </w:p>
    <w:p>
      <w:pPr>
        <w:pStyle w:val="987"/>
        <w:numPr>
          <w:ilvl w:val="0"/>
          <w:numId w:val="0"/>
        </w:numPr>
        <w:rPr>
          <w:rFonts w:asciiTheme="minorEastAsia" w:hAnsiTheme="minorEastAsia" w:eastAsiaTheme="minorEastAsia"/>
          <w:highlight w:val="none"/>
        </w:rPr>
      </w:pPr>
      <w:r/>
      <w:bookmarkStart w:id="120" w:name="_Toc43917771"/>
      <w:r/>
      <w:bookmarkStart w:id="121" w:name="_Toc43994934"/>
      <w:r>
        <w:rPr>
          <w:rFonts w:hint="eastAsia" w:asciiTheme="minorEastAsia" w:hAnsiTheme="minorEastAsia" w:eastAsiaTheme="minorEastAsia"/>
          <w:color w:val="auto"/>
          <w:highlight w:val="none"/>
        </w:rPr>
        <w:t xml:space="preserve">附件一、</w:t>
      </w:r>
      <w:bookmarkEnd w:id="120"/>
      <w:r>
        <w:rPr>
          <w:rFonts w:hint="eastAsia" w:asciiTheme="minorEastAsia" w:hAnsiTheme="minorEastAsia" w:eastAsiaTheme="minorEastAsia"/>
          <w:color w:val="auto"/>
          <w:highlight w:val="none"/>
        </w:rPr>
        <w:t xml:space="preserve">竞争性磋商响应函</w:t>
      </w:r>
      <w:bookmarkEnd w:id="121"/>
      <w:r/>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竞争性磋商</w:t>
      </w:r>
      <w:bookmarkStart w:id="122" w:name="OLE_LINK11"/>
      <w:r>
        <w:rPr>
          <w:rFonts w:hint="eastAsia" w:asciiTheme="minorEastAsia" w:hAnsiTheme="minorEastAsia" w:eastAsiaTheme="minorEastAsia"/>
          <w:b/>
          <w:color w:val="auto"/>
          <w:sz w:val="32"/>
          <w:szCs w:val="32"/>
          <w:highlight w:val="none"/>
        </w:rPr>
        <w:t xml:space="preserve">响应函</w:t>
      </w:r>
      <w:bookmarkEnd w:id="122"/>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致：南京市浦口区人民政府盘城街道办事处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根据贵方</w:t>
      </w:r>
      <w:r>
        <w:rPr>
          <w:rFonts w:hint="eastAsia" w:cs="宋体" w:asciiTheme="minorEastAsia" w:hAnsiTheme="minorEastAsia" w:eastAsiaTheme="minorEastAsia"/>
          <w:color w:val="auto"/>
          <w:szCs w:val="21"/>
          <w:highlight w:val="none"/>
          <w:u w:val="single"/>
          <w:lang w:val="zh-CN"/>
        </w:rPr>
        <w:t xml:space="preserve">                </w:t>
      </w:r>
      <w:r>
        <w:rPr>
          <w:rFonts w:hint="eastAsia" w:cs="宋体" w:asciiTheme="minorEastAsia" w:hAnsiTheme="minorEastAsia" w:eastAsiaTheme="minorEastAsia"/>
          <w:color w:val="auto"/>
          <w:szCs w:val="21"/>
          <w:highlight w:val="none"/>
          <w:lang w:val="zh-CN"/>
        </w:rPr>
        <w:t xml:space="preserve">（项目名称） </w:t>
      </w:r>
      <w:r>
        <w:rPr>
          <w:rFonts w:hint="eastAsia" w:cs="宋体" w:asciiTheme="minorEastAsia" w:hAnsiTheme="minorEastAsia" w:eastAsiaTheme="minorEastAsia"/>
          <w:b/>
          <w:color w:val="auto"/>
          <w:szCs w:val="21"/>
          <w:highlight w:val="none"/>
          <w:u w:val="single"/>
          <w:lang w:val="zh-CN"/>
        </w:rPr>
        <w:t xml:space="preserve">         </w:t>
      </w:r>
      <w:r>
        <w:rPr>
          <w:rFonts w:hint="eastAsia" w:cs="宋体" w:asciiTheme="minorEastAsia" w:hAnsiTheme="minorEastAsia" w:eastAsiaTheme="minorEastAsia"/>
          <w:color w:val="auto"/>
          <w:szCs w:val="21"/>
          <w:highlight w:val="none"/>
          <w:lang w:val="zh-CN"/>
        </w:rPr>
        <w:t xml:space="preserve">（项目编号）竞争性磋商公告，正式授权</w:t>
      </w:r>
      <w:r>
        <w:rPr>
          <w:rFonts w:hint="eastAsia" w:cs="宋体" w:asciiTheme="minorEastAsia" w:hAnsiTheme="minorEastAsia" w:eastAsiaTheme="minorEastAsia"/>
          <w:color w:val="auto"/>
          <w:szCs w:val="21"/>
          <w:highlight w:val="none"/>
          <w:u w:val="single"/>
          <w:lang w:val="zh-CN"/>
        </w:rPr>
        <w:t xml:space="preserve">                   (姓名和职务)</w:t>
      </w:r>
      <w:r>
        <w:rPr>
          <w:rFonts w:hint="eastAsia" w:cs="宋体" w:asciiTheme="minorEastAsia" w:hAnsiTheme="minorEastAsia" w:eastAsiaTheme="minorEastAsia"/>
          <w:color w:val="auto"/>
          <w:szCs w:val="21"/>
          <w:highlight w:val="none"/>
          <w:lang w:val="zh-CN"/>
        </w:rPr>
        <w:t xml:space="preserve">代表</w:t>
      </w:r>
      <w:r>
        <w:rPr>
          <w:rFonts w:hint="eastAsia" w:cs="宋体" w:asciiTheme="minorEastAsia" w:hAnsiTheme="minorEastAsia" w:eastAsiaTheme="minorEastAsia"/>
          <w:color w:val="auto"/>
          <w:szCs w:val="21"/>
          <w:highlight w:val="none"/>
          <w:u w:val="single"/>
          <w:lang w:val="zh-CN"/>
        </w:rPr>
        <w:t xml:space="preserve">                        </w:t>
      </w:r>
      <w:r>
        <w:rPr>
          <w:rFonts w:hint="eastAsia" w:cs="宋体" w:asciiTheme="minorEastAsia" w:hAnsiTheme="minorEastAsia" w:eastAsiaTheme="minorEastAsia"/>
          <w:color w:val="auto"/>
          <w:szCs w:val="21"/>
          <w:highlight w:val="none"/>
          <w:lang w:val="zh-CN"/>
        </w:rPr>
        <w:t xml:space="preserve">（供应商名称），提交响应性文件并参加磋商。</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据此函，我公司兹宣布同意如下：</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lang w:val="zh-CN"/>
        </w:rPr>
        <w:t xml:space="preserve">我们的资格条件完全符合政府采购法和本次采购要求，</w:t>
      </w:r>
      <w:r>
        <w:rPr>
          <w:rFonts w:hint="eastAsia" w:cs="宋体" w:asciiTheme="minorEastAsia" w:hAnsiTheme="minorEastAsia" w:eastAsiaTheme="minorEastAsia"/>
          <w:color w:val="auto"/>
          <w:szCs w:val="21"/>
          <w:highlight w:val="none"/>
        </w:rPr>
        <w:t xml:space="preserve">我们</w:t>
      </w:r>
      <w:r>
        <w:rPr>
          <w:rFonts w:hint="eastAsia" w:cs="宋体" w:asciiTheme="minorEastAsia" w:hAnsiTheme="minorEastAsia" w:eastAsiaTheme="minorEastAsia"/>
          <w:color w:val="auto"/>
          <w:szCs w:val="21"/>
          <w:highlight w:val="none"/>
          <w:lang w:val="zh-CN"/>
        </w:rPr>
        <w:t xml:space="preserve">同意并向贵方提供了与本次采购活动有关的所有证据和资料</w:t>
      </w:r>
      <w:r>
        <w:rPr>
          <w:rFonts w:hint="eastAsia" w:cs="宋体" w:asciiTheme="minorEastAsia" w:hAnsiTheme="minorEastAsia" w:eastAsiaTheme="minorEastAsia"/>
          <w:color w:val="auto"/>
          <w:szCs w:val="21"/>
          <w:highlight w:val="none"/>
        </w:rPr>
        <w:t xml:space="preserve">。</w:t>
      </w:r>
      <w:r/>
    </w:p>
    <w:p>
      <w:pPr>
        <w:ind w:firstLine="420"/>
        <w:spacing w:line="360" w:lineRule="auto"/>
        <w:rPr>
          <w:rFonts w:hint="eastAsia" w:cs="宋体" w:asciiTheme="minorEastAsia" w:hAnsiTheme="minorEastAsia" w:eastAsiaTheme="minorEastAsia"/>
          <w:color w:val="auto"/>
          <w:szCs w:val="21"/>
          <w:highlight w:val="none"/>
        </w:rPr>
      </w:pPr>
      <w:r/>
      <w:bookmarkStart w:id="123" w:name="_Hlk44580673"/>
      <w:r>
        <w:rPr>
          <w:rFonts w:hint="eastAsia" w:cs="宋体"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本项目交付时间为：</w:t>
      </w:r>
      <w:r>
        <w:rPr>
          <w:rFonts w:hint="eastAsia" w:asciiTheme="minorEastAsia" w:hAnsiTheme="minorEastAsia" w:eastAsiaTheme="minorEastAsia"/>
          <w:color w:val="auto"/>
          <w:szCs w:val="21"/>
          <w:highlight w:val="none"/>
          <w:u w:val="single"/>
        </w:rPr>
        <w:t xml:space="preserve">满足竞争性磋商文件要求</w:t>
      </w:r>
      <w:r>
        <w:rPr>
          <w:rFonts w:hint="eastAsia" w:asciiTheme="minorEastAsia" w:hAnsiTheme="minorEastAsia" w:eastAsiaTheme="minorEastAsia"/>
          <w:color w:val="auto"/>
          <w:szCs w:val="21"/>
          <w:highlight w:val="none"/>
        </w:rPr>
        <w:t xml:space="preserve">。</w:t>
      </w:r>
      <w:bookmarkEnd w:id="123"/>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lang w:val="zh-CN"/>
        </w:rPr>
        <w:t xml:space="preserve">我们已详细阅读全部</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lang w:val="zh-CN"/>
        </w:rPr>
        <w:t xml:space="preserve">及其有效补充文件，我们放弃对</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lang w:val="zh-CN"/>
        </w:rPr>
        <w:t xml:space="preserve">任何误解的权利，提交响应文件后，</w:t>
      </w:r>
      <w:r>
        <w:rPr>
          <w:rFonts w:hint="eastAsia" w:cs="宋体" w:asciiTheme="minorEastAsia" w:hAnsiTheme="minorEastAsia" w:eastAsiaTheme="minorEastAsia"/>
          <w:bCs/>
          <w:color w:val="auto"/>
          <w:szCs w:val="21"/>
          <w:highlight w:val="none"/>
          <w:lang w:val="zh-CN"/>
        </w:rPr>
        <w:t xml:space="preserve">不对</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bCs/>
          <w:color w:val="auto"/>
          <w:szCs w:val="21"/>
          <w:highlight w:val="none"/>
          <w:lang w:val="zh-CN"/>
        </w:rPr>
        <w:t xml:space="preserve">本身提出质疑。</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4.一旦我方成交，我方将根据</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rPr>
        <w:t xml:space="preserve">的规定，严格履行合同，并保证于承诺的时间完成相关服务，交付采购人验收、使用。</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6.我方正式通讯方式为：</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地   址：</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电   话：</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传   真：</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7.我方正式开户银行和账号为：</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开户银行：</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账    号：</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u w:val="single"/>
        </w:rPr>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u w:val="single"/>
        </w:rPr>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u w:val="single"/>
        </w:rPr>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8.</w:t>
      </w:r>
      <w:r>
        <w:rPr>
          <w:rFonts w:hint="eastAsia" w:asciiTheme="minorEastAsia" w:hAnsiTheme="minorEastAsia" w:eastAsiaTheme="minorEastAsia"/>
          <w:bCs/>
          <w:color w:val="auto"/>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营业执照扫描</w:t>
      </w:r>
      <w:r>
        <w:rPr>
          <w:rFonts w:hint="eastAsia" w:asciiTheme="minorEastAsia" w:hAnsiTheme="minorEastAsia" w:eastAsiaTheme="minorEastAsia"/>
          <w:b/>
          <w:color w:val="auto"/>
          <w:szCs w:val="21"/>
          <w:highlight w:val="none"/>
        </w:rPr>
        <w:t xml:space="preserve">件：</w:t>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供应商名称（加盖电子公章）：</w:t>
      </w:r>
      <w:r>
        <w:rPr>
          <w:rFonts w:hint="eastAsia" w:cs="宋体" w:asciiTheme="minorEastAsia" w:hAnsiTheme="minorEastAsia" w:eastAsiaTheme="minorEastAsia"/>
          <w:color w:val="auto"/>
          <w:szCs w:val="21"/>
          <w:highlight w:val="none"/>
          <w:u w:val="single"/>
        </w:rPr>
        <w:t xml:space="preserve">          </w:t>
      </w:r>
      <w:r>
        <w:rPr>
          <w:rFonts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年</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月</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日</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987"/>
        <w:numPr>
          <w:ilvl w:val="0"/>
          <w:numId w:val="0"/>
        </w:numPr>
        <w:rPr>
          <w:rFonts w:hint="eastAsia" w:asciiTheme="minorEastAsia" w:hAnsiTheme="minorEastAsia" w:eastAsiaTheme="minorEastAsia"/>
          <w:color w:val="auto"/>
          <w:highlight w:val="none"/>
        </w:rPr>
      </w:pPr>
      <w:r/>
      <w:bookmarkStart w:id="124" w:name="_Toc43917772"/>
      <w:r/>
      <w:bookmarkStart w:id="125" w:name="_Toc43994935"/>
      <w:r>
        <w:rPr>
          <w:rFonts w:hint="eastAsia" w:asciiTheme="minorEastAsia" w:hAnsiTheme="minorEastAsia" w:eastAsiaTheme="minorEastAsia"/>
          <w:color w:val="auto"/>
          <w:highlight w:val="none"/>
        </w:rPr>
        <w:t xml:space="preserve">附件二、法定代表人授权委托书格式</w:t>
      </w:r>
      <w:bookmarkEnd w:id="124"/>
      <w:r/>
      <w:bookmarkEnd w:id="125"/>
      <w:r/>
      <w:r/>
    </w:p>
    <w:p>
      <w:pPr>
        <w:ind w:firstLine="720"/>
        <w:jc w:val="center"/>
        <w:spacing w:line="360" w:lineRule="auto"/>
        <w:shd w:val="clear" w:color="auto" w:fill="ffffff"/>
        <w:widowControl/>
        <w:rPr>
          <w:rFonts w:hint="eastAsia"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致：南京市浦口区人民政府盘城街道办事处</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（供应商住址）的</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（供应商名称）法定代表人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（法定代表人姓名、职务）代表本公司授权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（供应商代表姓名、职务）为本公司的合法代理人，就贵方组织的</w:t>
      </w:r>
      <w:r>
        <w:rPr>
          <w:rFonts w:hint="eastAsia" w:asciiTheme="minorEastAsia" w:hAnsiTheme="minorEastAsia" w:eastAsiaTheme="minorEastAsia"/>
          <w:b/>
          <w:bCs/>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w:t>
      </w:r>
      <w:r>
        <w:rPr>
          <w:rFonts w:hint="eastAsia" w:cs="宋体" w:asciiTheme="minorEastAsia" w:hAnsiTheme="minorEastAsia" w:eastAsiaTheme="minorEastAsia"/>
          <w:color w:val="auto"/>
          <w:szCs w:val="21"/>
          <w:highlight w:val="none"/>
          <w:lang w:val="zh-CN"/>
        </w:rPr>
        <w:t xml:space="preserve">竞争性磋商</w:t>
      </w:r>
      <w:r>
        <w:rPr>
          <w:rFonts w:hint="eastAsia" w:asciiTheme="minorEastAsia" w:hAnsiTheme="minorEastAsia" w:eastAsiaTheme="minorEastAsia"/>
          <w:color w:val="auto"/>
          <w:szCs w:val="21"/>
          <w:highlight w:val="none"/>
        </w:rPr>
        <w:t xml:space="preserve">，以本公司名义处理一切与之有关的事务。</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本授权书于    年  月  日加盖电子公章生效，特此声明。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25"/>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供应商（加盖电子公章）：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26" w:name="_Hlk45292522"/>
      <w:r>
        <w:rPr>
          <w:rFonts w:hint="eastAsia" w:asciiTheme="minorEastAsia" w:hAnsiTheme="minorEastAsia" w:eastAsiaTheme="minorEastAsia"/>
          <w:color w:val="auto"/>
          <w:szCs w:val="21"/>
          <w:highlight w:val="none"/>
        </w:rPr>
        <w:t xml:space="preserve">法定代表人身份证的复印件：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hd w:val="nil" w:color="auto"/>
        <w:rPr>
          <w:rFonts w:hint="eastAsia" w:asciiTheme="minorEastAsia" w:hAnsiTheme="minorEastAsia" w:eastAsiaTheme="minorEastAsia"/>
          <w:color w:val="auto"/>
          <w:highlight w:val="none"/>
        </w:rPr>
      </w:pPr>
      <w:r>
        <w:rPr>
          <w:highlight w:val="none"/>
        </w:rPr>
        <w:br w:type="page" w:clear="all"/>
      </w:r>
      <w:r>
        <w:rPr>
          <w:highlight w:val="none"/>
        </w:rPr>
      </w:r>
      <w:r/>
    </w:p>
    <w:p>
      <w:pPr>
        <w:pStyle w:val="987"/>
        <w:numPr>
          <w:ilvl w:val="0"/>
          <w:numId w:val="0"/>
        </w:numPr>
        <w:rPr>
          <w:rFonts w:asciiTheme="minorEastAsia" w:hAnsiTheme="minorEastAsia" w:eastAsiaTheme="minorEastAsia"/>
          <w:highlight w:val="none"/>
        </w:rPr>
      </w:pPr>
      <w:r/>
      <w:bookmarkStart w:id="127" w:name="_Toc43994945"/>
      <w:r/>
      <w:bookmarkStart w:id="128" w:name="_Toc43917782"/>
      <w:r/>
      <w:bookmarkStart w:id="129" w:name="_Hlk68084163"/>
      <w:r>
        <w:rPr>
          <w:rFonts w:hint="eastAsia" w:asciiTheme="minorEastAsia" w:hAnsiTheme="minorEastAsia" w:eastAsiaTheme="minorEastAsia"/>
          <w:color w:val="auto"/>
          <w:highlight w:val="none"/>
        </w:rPr>
        <w:t xml:space="preserve">附件三、 资格证明文件</w:t>
      </w:r>
      <w:bookmarkEnd w:id="127"/>
      <w:r/>
      <w:bookmarkEnd w:id="128"/>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 第一章</w:t>
      </w:r>
      <w:r>
        <w:rPr>
          <w:rFonts w:hint="eastAsia" w:asciiTheme="minorEastAsia" w:hAnsiTheme="minorEastAsia" w:eastAsiaTheme="minorEastAsia"/>
          <w:color w:val="auto"/>
          <w:szCs w:val="21"/>
          <w:highlight w:val="none"/>
        </w:rPr>
        <w:t xml:space="preserve">竞争性磋商公告</w:t>
      </w:r>
      <w:r>
        <w:rPr>
          <w:rFonts w:hint="eastAsia" w:asciiTheme="minorEastAsia" w:hAnsiTheme="minorEastAsia" w:eastAsiaTheme="minorEastAsia"/>
          <w:bCs/>
          <w:color w:val="auto"/>
          <w:szCs w:val="21"/>
          <w:highlight w:val="none"/>
        </w:rPr>
        <w:t xml:space="preserve">中二、申请人的资格要求（二）落实政府采购政策需满足的资格要求相关材料（如有）； </w:t>
      </w:r>
      <w:bookmarkStart w:id="130" w:name="_Hlk168583619"/>
      <w:r/>
      <w:bookmarkEnd w:id="130"/>
      <w:r/>
      <w:r/>
    </w:p>
    <w:p>
      <w:pPr>
        <w:ind w:firstLine="420"/>
        <w:spacing w:line="360" w:lineRule="auto"/>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 第一章竞争性磋商公告中二、申请人的资格要求（三）本项目特定资格要求证明文件（如有）</w:t>
      </w:r>
      <w:r>
        <w:rPr>
          <w:rFonts w:hint="eastAsia" w:asciiTheme="minorEastAsia" w:hAnsiTheme="minorEastAsia" w:eastAsiaTheme="minorEastAsia"/>
          <w:bCs/>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color w:val="auto"/>
          <w:szCs w:val="21"/>
          <w:highlight w:val="none"/>
        </w:rPr>
        <w:t xml:space="preserve">南京市政府采购供应商信用记录表暨信用承诺书</w:t>
      </w:r>
      <w:r>
        <w:rPr>
          <w:rFonts w:hint="eastAsia" w:asciiTheme="minorEastAsia" w:hAnsiTheme="minorEastAsia" w:eastAsiaTheme="minorEastAsia"/>
          <w:bCs/>
          <w:color w:val="auto"/>
          <w:szCs w:val="21"/>
          <w:highlight w:val="none"/>
        </w:rPr>
        <w:t xml:space="preserve">》，需</w:t>
      </w:r>
      <w:r>
        <w:rPr>
          <w:rFonts w:asciiTheme="minorEastAsia" w:hAnsiTheme="minorEastAsia" w:eastAsiaTheme="minorEastAsia"/>
          <w:color w:val="auto"/>
          <w:szCs w:val="21"/>
          <w:highlight w:val="none"/>
        </w:rPr>
        <w:t xml:space="preserve">由法人签字并盖单位公章</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 第一章</w:t>
      </w:r>
      <w:r>
        <w:rPr>
          <w:rFonts w:hint="eastAsia" w:asciiTheme="minorEastAsia" w:hAnsiTheme="minorEastAsia" w:eastAsiaTheme="minorEastAsia"/>
          <w:color w:val="auto"/>
          <w:szCs w:val="21"/>
          <w:highlight w:val="none"/>
        </w:rPr>
        <w:t xml:space="preserve">竞争性磋商公告</w:t>
      </w:r>
      <w:r>
        <w:rPr>
          <w:rFonts w:hint="eastAsia" w:asciiTheme="minorEastAsia" w:hAnsiTheme="minorEastAsia" w:eastAsiaTheme="minorEastAsia"/>
          <w:bCs/>
          <w:color w:val="auto"/>
          <w:szCs w:val="21"/>
          <w:highlight w:val="none"/>
        </w:rPr>
        <w:t xml:space="preserve">中二、申请人的资格要求（一）《中华人民共和国政府采购法》2</w:t>
      </w:r>
      <w:r>
        <w:rPr>
          <w:rFonts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rPr>
        <w:t xml:space="preserve">5条规定的资格证明文件；</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w:t>
      </w:r>
      <w:r>
        <w:rPr>
          <w:rFonts w:hint="eastAsia" w:cs="Arial" w:asciiTheme="minorEastAsia" w:hAnsiTheme="minorEastAsia" w:eastAsiaTheme="minorEastAsia"/>
          <w:bCs/>
          <w:color w:val="auto"/>
          <w:szCs w:val="21"/>
          <w:highlight w:val="none"/>
        </w:rPr>
        <w:t xml:space="preserve"> 供应商未被“信用中国”网站（www.creditchina.gov.cn）、“中国政府采购网”(www.ccgp.gov.cn)列入失信被执行人、重大税收违法案件当事人名单、政府采购严重违法失信行为记录名单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color w:val="auto"/>
          <w:szCs w:val="21"/>
          <w:highlight w:val="none"/>
        </w:rPr>
        <w:t xml:space="preserve">证明文件。</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color w:val="auto"/>
          <w:szCs w:val="21"/>
          <w:highlight w:val="none"/>
        </w:rPr>
        <w:t xml:space="preserve">加盖公章</w:t>
      </w:r>
      <w:r>
        <w:rPr>
          <w:rFonts w:hint="eastAsia" w:asciiTheme="minorEastAsia" w:hAnsiTheme="minorEastAsia" w:eastAsiaTheme="minorEastAsia"/>
          <w:b/>
          <w:color w:val="auto"/>
          <w:szCs w:val="21"/>
          <w:highlight w:val="none"/>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）供应商被列入严重失信主体名单；</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3</w:t>
      </w:r>
      <w:r>
        <w:rPr>
          <w:rFonts w:hint="eastAsia" w:asciiTheme="minorEastAsia" w:hAnsiTheme="minorEastAsia" w:eastAsiaTheme="minorEastAsia"/>
          <w:b/>
          <w:color w:val="auto"/>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供应商对信用承诺内容的真实性、合法性、有效性负责。如作出虚假信用承诺，视同为“提供虚假材料谋取成交”的违法行为。</w:t>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29"/>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26"/>
      <w:r/>
      <w:r/>
    </w:p>
    <w:p>
      <w:pPr>
        <w:shd w:val="nil" w:color="auto"/>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br w:type="page" w:clear="all"/>
      </w:r>
      <w:r>
        <w:rPr>
          <w:rFonts w:hint="eastAsia" w:asciiTheme="minorEastAsia" w:hAnsiTheme="minorEastAsia" w:eastAsiaTheme="minorEastAsia"/>
          <w:color w:val="auto"/>
          <w:highlight w:val="none"/>
          <w:lang w:val="zh-CN"/>
        </w:rPr>
      </w:r>
      <w:r/>
    </w:p>
    <w:p>
      <w:pPr>
        <w:pStyle w:val="987"/>
        <w:numPr>
          <w:ilvl w:val="1"/>
          <w:numId w:val="0"/>
        </w:numPr>
        <w:rPr>
          <w:rFonts w:hint="eastAsia" w:asciiTheme="minorEastAsia" w:hAnsiTheme="minorEastAsia" w:eastAsiaTheme="minorEastAsia"/>
          <w:color w:val="auto"/>
          <w:highlight w:val="none"/>
          <w:lang w:val="zh-CN"/>
        </w:rPr>
      </w:pPr>
      <w:r/>
      <w:bookmarkStart w:id="131" w:name="_Toc26810"/>
      <w:r/>
      <w:bookmarkStart w:id="132" w:name="_Toc43994936"/>
      <w:r/>
      <w:bookmarkStart w:id="133" w:name="_Toc43917773"/>
      <w:r>
        <w:rPr>
          <w:rFonts w:hint="eastAsia" w:asciiTheme="minorEastAsia" w:hAnsiTheme="minorEastAsia" w:eastAsiaTheme="minorEastAsia"/>
          <w:color w:val="auto"/>
          <w:highlight w:val="none"/>
          <w:lang w:val="zh-CN"/>
        </w:rPr>
        <w:t xml:space="preserve">附件四、磋商报价表</w:t>
      </w:r>
      <w:r/>
    </w:p>
    <w:p>
      <w:pPr>
        <w:pStyle w:val="999"/>
        <w:ind w:firstLine="321"/>
        <w:jc w:val="center"/>
        <w:spacing w:line="360" w:lineRule="auto"/>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t xml:space="preserve">磋商报价表</w:t>
      </w:r>
      <w:r/>
    </w:p>
    <w:p>
      <w:pPr>
        <w:pStyle w:val="999"/>
        <w:ind w:firstLine="210"/>
        <w:spacing w:line="360" w:lineRule="auto"/>
        <w:rPr>
          <w:rFonts w:hint="eastAsia" w:asciiTheme="minorEastAsia" w:hAnsiTheme="minorEastAsia" w:eastAsiaTheme="minorEastAsia"/>
          <w:b w:val="0"/>
          <w:bCs/>
          <w:color w:val="auto"/>
          <w:sz w:val="21"/>
          <w:szCs w:val="21"/>
          <w:highlight w:val="none"/>
        </w:rPr>
      </w:pPr>
      <w:r/>
      <w:bookmarkStart w:id="134" w:name="OLE_LINK36"/>
      <w:r>
        <w:rPr>
          <w:rFonts w:hint="eastAsia" w:cs="宋体" w:asciiTheme="minorEastAsia" w:hAnsiTheme="minorEastAsia" w:eastAsiaTheme="minorEastAsia"/>
          <w:b w:val="0"/>
          <w:bCs/>
          <w:color w:val="auto"/>
          <w:sz w:val="21"/>
          <w:szCs w:val="21"/>
          <w:highlight w:val="none"/>
        </w:rPr>
        <w:t xml:space="preserve">项目编号：                                        货币单位：人民币元</w:t>
      </w:r>
      <w:r/>
    </w:p>
    <w:tbl>
      <w:tblPr>
        <w:tblStyle w:val="996"/>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详见响应文件</w:t>
            </w:r>
            <w:r/>
          </w:p>
        </w:tc>
        <w:tc>
          <w:tcPr>
            <w:tcW w:w="4282"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bookmarkEnd w:id="134"/>
            <w:r/>
            <w:r/>
          </w:p>
        </w:tc>
      </w:tr>
    </w:tbl>
    <w:p>
      <w:pPr>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35" w:name="_Hlk176531797"/>
      <w:r>
        <w:rPr>
          <w:rFonts w:asciiTheme="minorEastAsia" w:hAnsiTheme="minorEastAsia" w:eastAsiaTheme="minorEastAsia"/>
          <w:color w:val="auto"/>
          <w:szCs w:val="21"/>
          <w:highlight w:val="none"/>
        </w:rPr>
        <w:br/>
      </w:r>
      <w:r>
        <w:rPr>
          <w:rFonts w:hint="eastAsia" w:asciiTheme="minorEastAsia" w:hAnsiTheme="minorEastAsia" w:eastAsiaTheme="minorEastAsia"/>
          <w:color w:val="auto"/>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2、报价以总价为准，大小写不一致以大写为准。</w:t>
      </w:r>
      <w:bookmarkEnd w:id="135"/>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hint="eastAsia" w:cs="宋体" w:asciiTheme="minorEastAsia" w:hAnsiTheme="minorEastAsia" w:eastAsiaTheme="minorEastAsia"/>
          <w:color w:val="auto"/>
          <w:szCs w:val="21"/>
          <w:highlight w:val="none"/>
          <w:u w:val="single"/>
        </w:rPr>
        <w:t xml:space="preserve">            </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136" w:name="_Hlk176528660"/>
      <w:r>
        <w:rPr>
          <w:rFonts w:hint="eastAsia" w:cs="宋体" w:asciiTheme="minorEastAsia" w:hAnsiTheme="minorEastAsia" w:eastAsiaTheme="minorEastAsia"/>
          <w:color w:val="auto"/>
          <w:szCs w:val="21"/>
          <w:highlight w:val="none"/>
        </w:rPr>
        <w:t xml:space="preserve">日    期：   年    月    日</w:t>
      </w:r>
      <w:bookmarkEnd w:id="136"/>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b/>
          <w:bCs/>
          <w:color w:val="auto"/>
          <w:sz w:val="24"/>
          <w:highlight w:val="none"/>
          <w:lang w:val="zh-CN"/>
        </w:rPr>
      </w:pPr>
      <w:r>
        <w:rPr>
          <w:rFonts w:hint="eastAsia" w:asciiTheme="minorEastAsia" w:hAnsiTheme="minorEastAsia" w:eastAsiaTheme="minorEastAsia"/>
          <w:b/>
          <w:bCs/>
          <w:color w:val="auto"/>
          <w:sz w:val="24"/>
          <w:highlight w:val="none"/>
          <w:lang w:val="zh-CN"/>
        </w:rPr>
      </w:r>
      <w:r/>
    </w:p>
    <w:p>
      <w:pPr>
        <w:jc w:val="left"/>
        <w:spacing w:line="360" w:lineRule="auto"/>
        <w:shd w:val="clear" w:color="auto" w:fill="ffffff"/>
        <w:widowControl/>
        <w:rPr>
          <w:rFonts w:hint="eastAsia" w:asciiTheme="minorEastAsia" w:hAnsiTheme="minorEastAsia" w:eastAsiaTheme="minorEastAsia"/>
          <w:b/>
          <w:bCs/>
          <w:color w:val="auto"/>
          <w:sz w:val="24"/>
          <w:highlight w:val="none"/>
          <w:lang w:val="zh-CN"/>
        </w:rPr>
      </w:pPr>
      <w:r>
        <w:rPr>
          <w:rFonts w:hint="eastAsia" w:asciiTheme="minorEastAsia" w:hAnsiTheme="minorEastAsia" w:eastAsiaTheme="minorEastAsia"/>
          <w:b/>
          <w:bCs/>
          <w:color w:val="auto"/>
          <w:sz w:val="24"/>
          <w:highlight w:val="none"/>
          <w:lang w:val="zh-CN"/>
        </w:rPr>
      </w:r>
      <w:r/>
    </w:p>
    <w:p>
      <w:pPr>
        <w:jc w:val="left"/>
        <w:spacing w:line="360" w:lineRule="auto"/>
        <w:shd w:val="clear" w:color="auto" w:fill="ffffff"/>
        <w:widowControl/>
        <w:rPr>
          <w:rFonts w:hint="eastAsia" w:asciiTheme="minorEastAsia" w:hAnsiTheme="minorEastAsia" w:eastAsiaTheme="minorEastAsia"/>
          <w:b/>
          <w:bCs/>
          <w:color w:val="auto"/>
          <w:sz w:val="24"/>
          <w:highlight w:val="none"/>
          <w:lang w:val="zh-CN"/>
        </w:rPr>
      </w:pPr>
      <w:r>
        <w:rPr>
          <w:rFonts w:hint="eastAsia" w:asciiTheme="minorEastAsia" w:hAnsiTheme="minorEastAsia" w:eastAsiaTheme="minorEastAsia"/>
          <w:b/>
          <w:bCs/>
          <w:color w:val="auto"/>
          <w:sz w:val="24"/>
          <w:highlight w:val="none"/>
          <w:lang w:val="zh-CN"/>
        </w:rPr>
      </w:r>
      <w:bookmarkEnd w:id="131"/>
      <w:r/>
      <w:bookmarkEnd w:id="132"/>
      <w:r/>
      <w:bookmarkEnd w:id="133"/>
      <w:r/>
      <w:r/>
    </w:p>
    <w:p>
      <w:pPr>
        <w:shd w:val="nil" w:color="auto"/>
        <w:rPr>
          <w:rFonts w:hint="eastAsia" w:asciiTheme="minorEastAsia" w:hAnsiTheme="minorEastAsia" w:eastAsiaTheme="minorEastAsia"/>
          <w:color w:val="auto"/>
          <w:highlight w:val="none"/>
        </w:rPr>
      </w:pPr>
      <w:r>
        <w:rPr>
          <w:highlight w:val="none"/>
        </w:rPr>
        <w:br w:type="page" w:clear="all"/>
      </w:r>
      <w:r>
        <w:rPr>
          <w:highlight w:val="none"/>
        </w:rPr>
      </w:r>
      <w:r/>
    </w:p>
    <w:p>
      <w:pPr>
        <w:pStyle w:val="987"/>
        <w:numPr>
          <w:ilvl w:val="0"/>
          <w:numId w:val="0"/>
        </w:numPr>
        <w:rPr>
          <w:rFonts w:asciiTheme="minorEastAsia" w:hAnsiTheme="minorEastAsia" w:eastAsiaTheme="minorEastAsia"/>
          <w:highlight w:val="none"/>
        </w:rPr>
      </w:pPr>
      <w:r/>
      <w:bookmarkStart w:id="137" w:name="_Toc12264"/>
      <w:r/>
      <w:bookmarkStart w:id="138" w:name="_Toc43917774"/>
      <w:r/>
      <w:bookmarkStart w:id="139" w:name="_Toc43994937"/>
      <w:r>
        <w:rPr>
          <w:rFonts w:hint="eastAsia" w:asciiTheme="minorEastAsia" w:hAnsiTheme="minorEastAsia" w:eastAsiaTheme="minorEastAsia"/>
          <w:color w:val="auto"/>
          <w:highlight w:val="none"/>
          <w:lang w:val="zh-CN"/>
        </w:rPr>
        <w:t xml:space="preserve">附件五、分项报价表格式</w:t>
      </w:r>
      <w:bookmarkEnd w:id="137"/>
      <w:r/>
      <w:bookmarkEnd w:id="138"/>
      <w:r/>
      <w:bookmarkEnd w:id="139"/>
      <w:r/>
      <w:bookmarkStart w:id="140" w:name="_Hlk44577839"/>
      <w:r/>
      <w:bookmarkStart w:id="141" w:name="_Hlk44580887"/>
      <w:r/>
      <w:r/>
    </w:p>
    <w:p>
      <w:pPr>
        <w:rPr>
          <w:rFonts w:hint="eastAsia" w:asciiTheme="minorEastAsia" w:hAnsiTheme="minorEastAsia" w:eastAsiaTheme="minorEastAsia"/>
          <w:color w:val="auto"/>
          <w:highlight w:val="none"/>
        </w:rPr>
      </w:pPr>
      <w:r/>
      <w:bookmarkStart w:id="142" w:name="_Hlk68083992"/>
      <w:r/>
      <w:bookmarkEnd w:id="140"/>
      <w:r/>
      <w:r/>
    </w:p>
    <w:p>
      <w:pPr>
        <w:pStyle w:val="1009"/>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分项报价表</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996"/>
        <w:tblW w:w="10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1787"/>
        <w:gridCol w:w="1299"/>
        <w:gridCol w:w="4112"/>
        <w:gridCol w:w="1328"/>
        <w:gridCol w:w="1328"/>
      </w:tblGrid>
      <w:tr>
        <w:trPr>
          <w:jc w:val="center"/>
          <w:trHeight w:val="0"/>
          <w:tblHeader/>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Mar>
              <w:left w:w="108" w:type="dxa"/>
              <w:right w:w="108" w:type="dxa"/>
            </w:tcMar>
            <w:tcW w:w="1787"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w:t>
            </w:r>
            <w:r/>
          </w:p>
        </w:tc>
        <w:tc>
          <w:tcPr>
            <w:tcMar>
              <w:left w:w="108" w:type="dxa"/>
              <w:right w:w="108" w:type="dxa"/>
            </w:tcMar>
            <w:tcW w:w="1299"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类别</w:t>
            </w:r>
            <w:r/>
          </w:p>
        </w:tc>
        <w:tc>
          <w:tcPr>
            <w:tcMar>
              <w:left w:w="108" w:type="dxa"/>
              <w:right w:w="108" w:type="dxa"/>
            </w:tcMar>
            <w:tcW w:w="4112"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lang w:val="en-US" w:eastAsia="zh-CN"/>
              </w:rPr>
              <w:t xml:space="preserve">报价明细</w:t>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rPr>
              <w:t xml:space="preserve">金额</w:t>
            </w:r>
            <w:r>
              <w:rPr>
                <w:rFonts w:hint="eastAsia" w:asciiTheme="minorEastAsia" w:hAnsiTheme="minorEastAsia" w:eastAsiaTheme="minorEastAsia"/>
                <w:b/>
                <w:bCs/>
                <w:color w:val="auto"/>
                <w:szCs w:val="21"/>
                <w:highlight w:val="none"/>
                <w:lang w:val="en-US" w:eastAsia="zh-CN"/>
              </w:rPr>
              <w:t xml:space="preserve">（万元）</w:t>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金额占比</w:t>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Mar>
              <w:left w:w="108" w:type="dxa"/>
              <w:right w:w="108" w:type="dxa"/>
            </w:tcMar>
            <w:tcW w:w="1787" w:type="dxa"/>
            <w:vAlign w:val="center"/>
            <w:vMerge w:val="restart"/>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四季文旅运营服务</w:t>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春·青春歌会</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夏·盘城葡萄甜蜜之旅</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秋·农事运动会</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冬·寻味盘城</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p>
        </w:tc>
        <w:tc>
          <w:tcPr>
            <w:tcMar>
              <w:left w:w="108" w:type="dxa"/>
              <w:right w:w="108" w:type="dxa"/>
            </w:tcMar>
            <w:tcW w:w="1787" w:type="dxa"/>
            <w:vAlign w:val="center"/>
            <w:vMerge w:val="restart"/>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农文旅产业联盟赋能</w:t>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精致赋能</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default" w:asciiTheme="minorEastAsia" w:hAnsiTheme="minorEastAsia" w:eastAsiaTheme="minorEastAsia"/>
                <w:color w:val="auto"/>
                <w:szCs w:val="21"/>
                <w:highlight w:val="none"/>
                <w:lang w:val="en-US" w:eastAsia="zh-CN"/>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协助指导</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w:t>
            </w:r>
            <w:r/>
          </w:p>
        </w:tc>
        <w:tc>
          <w:tcPr>
            <w:tcMar>
              <w:left w:w="108" w:type="dxa"/>
              <w:right w:w="108" w:type="dxa"/>
            </w:tcMar>
            <w:tcW w:w="1787" w:type="dxa"/>
            <w:vAlign w:val="center"/>
            <w:vMerge w:val="continue"/>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智能服务</w:t>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0"/>
        </w:trPr>
        <w:tc>
          <w:tcPr>
            <w:tcMar>
              <w:left w:w="108" w:type="dxa"/>
              <w:right w:w="108" w:type="dxa"/>
            </w:tcMar>
            <w:tcW w:w="1022"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8</w:t>
            </w:r>
            <w:r/>
          </w:p>
        </w:tc>
        <w:tc>
          <w:tcPr>
            <w:tcMar>
              <w:left w:w="108" w:type="dxa"/>
              <w:right w:w="108" w:type="dxa"/>
            </w:tcMar>
            <w:tcW w:w="1787"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b/>
                <w:bCs/>
                <w:color w:val="auto"/>
                <w:szCs w:val="21"/>
                <w:highlight w:val="none"/>
                <w:lang w:val="en-US" w:eastAsia="zh-CN"/>
              </w:rPr>
              <w:t xml:space="preserve">合计</w:t>
            </w:r>
            <w:r/>
          </w:p>
        </w:tc>
        <w:tc>
          <w:tcPr>
            <w:tcMar>
              <w:left w:w="108" w:type="dxa"/>
              <w:right w:w="108" w:type="dxa"/>
            </w:tcMar>
            <w:tcW w:w="1299"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4112" w:type="dxa"/>
            <w:vAlign w:val="center"/>
            <w:textDirection w:val="lrTb"/>
            <w:noWrap w:val="false"/>
          </w:tcPr>
          <w:p>
            <w:pPr>
              <w:ind w:firstLine="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328" w:type="dxa"/>
            <w:vAlign w:val="center"/>
            <w:textDirection w:val="lrTb"/>
            <w:noWrap w:val="false"/>
          </w:tcPr>
          <w:p>
            <w:pPr>
              <w:ind w:firstLine="0"/>
              <w:jc w:val="cente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color w:val="auto"/>
          <w:highlight w:val="none"/>
        </w:rPr>
      </w:pPr>
      <w:r/>
      <w:bookmarkStart w:id="143" w:name="_Hlk176531826"/>
      <w:r>
        <w:rPr>
          <w:rFonts w:hint="eastAsia" w:asciiTheme="minorEastAsia" w:hAnsiTheme="minorEastAsia" w:eastAsiaTheme="minorEastAsia"/>
          <w:color w:val="auto"/>
          <w:highlight w:val="none"/>
        </w:rPr>
        <w:t xml:space="preserve">1.“投标总价”应包括为完成整个项目所产生的所有费用，竞争性磋商文件另有规定的除外。</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2.《分项报价表》中“</w:t>
      </w:r>
      <w:bookmarkStart w:id="144" w:name="OLE_LINK32"/>
      <w:r>
        <w:rPr>
          <w:rFonts w:hint="eastAsia" w:asciiTheme="minorEastAsia" w:hAnsiTheme="minorEastAsia" w:eastAsiaTheme="minorEastAsia"/>
          <w:color w:val="auto"/>
          <w:szCs w:val="21"/>
          <w:highlight w:val="none"/>
        </w:rPr>
        <w:t xml:space="preserve">投标总价</w:t>
      </w:r>
      <w:bookmarkEnd w:id="144"/>
      <w:r>
        <w:rPr>
          <w:rFonts w:hint="eastAsia" w:asciiTheme="minorEastAsia" w:hAnsiTheme="minorEastAsia" w:eastAsiaTheme="minorEastAsia"/>
          <w:color w:val="auto"/>
          <w:szCs w:val="21"/>
          <w:highlight w:val="none"/>
        </w:rPr>
        <w:t xml:space="preserve">”应当与《磋商报价表》中“投标总价”一致。</w:t>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lang w:val="zh-CN"/>
        </w:rPr>
        <w:t xml:space="preserve">3.分项报价格式自拟，</w:t>
      </w:r>
      <w:r>
        <w:rPr>
          <w:rFonts w:asciiTheme="minorEastAsia" w:hAnsiTheme="minorEastAsia" w:eastAsiaTheme="minorEastAsia"/>
          <w:color w:val="auto"/>
          <w:szCs w:val="21"/>
          <w:highlight w:val="none"/>
        </w:rPr>
        <w:t xml:space="preserve">如果行数不够，请自行增加。</w:t>
      </w:r>
      <w:r/>
    </w:p>
    <w:p>
      <w:pPr>
        <w:ind w:firstLine="210"/>
        <w:jc w:val="left"/>
        <w:spacing w:line="360" w:lineRule="auto"/>
        <w:shd w:val="clear" w:color="auto" w:fill="ffffff"/>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4.供应商所报的分项报价，其明细合计所得金额占项目总投标报价的比例，不得超出该分项对应的金额占比要求，如春・青春歌会分项报价占比不得超过项目总报价的 15%。否则按无效响应处理。</w:t>
      </w:r>
      <w:bookmarkEnd w:id="143"/>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widowControl/>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br w:type="page" w:clear="all"/>
      </w:r>
      <w:bookmarkEnd w:id="141"/>
      <w:r/>
      <w:bookmarkEnd w:id="142"/>
      <w:r/>
      <w:r/>
    </w:p>
    <w:p>
      <w:pPr>
        <w:pStyle w:val="987"/>
        <w:numPr>
          <w:ilvl w:val="0"/>
          <w:numId w:val="0"/>
        </w:numPr>
        <w:rPr>
          <w:rFonts w:hint="eastAsia" w:asciiTheme="minorEastAsia" w:hAnsiTheme="minorEastAsia" w:eastAsiaTheme="minorEastAsia"/>
          <w:color w:val="auto"/>
          <w:highlight w:val="none"/>
        </w:rPr>
        <w:sectPr>
          <w:footnotePr/>
          <w:endnotePr/>
          <w:type w:val="nextPage"/>
          <w:pgSz w:w="11906" w:h="16838" w:orient="portrait"/>
          <w:pgMar w:top="1440" w:right="1440" w:bottom="1440" w:left="1440" w:header="850" w:footer="850" w:gutter="0"/>
          <w:pgNumType w:start="0"/>
          <w:cols w:num="1" w:sep="0" w:space="720" w:equalWidth="1"/>
          <w:docGrid w:linePitch="360"/>
          <w:titlePg/>
        </w:sectPr>
      </w:pPr>
      <w:r/>
      <w:bookmarkStart w:id="145" w:name="_Toc43917775"/>
      <w:r/>
      <w:bookmarkStart w:id="146" w:name="_Toc43994938"/>
      <w:r/>
      <w:r/>
    </w:p>
    <w:p>
      <w:pPr>
        <w:pStyle w:val="987"/>
        <w:numPr>
          <w:ilvl w:val="0"/>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附件六、技术要求响应及偏离表</w:t>
      </w:r>
      <w:bookmarkEnd w:id="145"/>
      <w:r/>
      <w:bookmarkEnd w:id="146"/>
      <w:r/>
      <w:r/>
    </w:p>
    <w:p>
      <w:pPr>
        <w:ind w:left="435"/>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color w:val="auto"/>
          <w:szCs w:val="21"/>
          <w:highlight w:val="none"/>
        </w:rPr>
      </w:pPr>
      <w:r/>
      <w:bookmarkStart w:id="147" w:name="_Hlk66806518"/>
      <w:r>
        <w:rPr>
          <w:rFonts w:hint="eastAsia" w:asciiTheme="minorEastAsia" w:hAnsiTheme="minorEastAsia" w:eastAsiaTheme="minorEastAsia"/>
          <w:b/>
          <w:color w:val="auto"/>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996"/>
        <w:tblW w:w="13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81"/>
        <w:gridCol w:w="9456"/>
        <w:gridCol w:w="1944"/>
        <w:gridCol w:w="1477"/>
      </w:tblGrid>
      <w:tr>
        <w:trPr>
          <w:jc w:val="center"/>
          <w:trHeight w:val="585"/>
        </w:trPr>
        <w:tc>
          <w:tcPr>
            <w:tcMar>
              <w:left w:w="10" w:type="dxa"/>
              <w:top w:w="0" w:type="dxa"/>
              <w:right w:w="10" w:type="dxa"/>
              <w:bottom w:w="0" w:type="dxa"/>
            </w:tcMar>
            <w:tcW w:w="1081"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9456"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竞争性磋商文件的技术要求</w:t>
            </w:r>
            <w:r/>
          </w:p>
        </w:tc>
        <w:tc>
          <w:tcPr>
            <w:tcMar>
              <w:left w:w="10" w:type="dxa"/>
              <w:top w:w="0" w:type="dxa"/>
              <w:right w:w="10" w:type="dxa"/>
              <w:bottom w:w="0" w:type="dxa"/>
            </w:tcMar>
            <w:tcW w:w="1944"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1477"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224"/>
        </w:trPr>
        <w:tc>
          <w:tcPr>
            <w:tcMar>
              <w:left w:w="10" w:type="dxa"/>
              <w:top w:w="0" w:type="dxa"/>
              <w:right w:w="10" w:type="dxa"/>
              <w:bottom w:w="0" w:type="dxa"/>
            </w:tcMar>
            <w:tcW w:w="108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9456"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rPr>
            </w:pPr>
            <w:r>
              <w:rPr>
                <w:rFonts w:hint="eastAsia" w:asciiTheme="minorEastAsia" w:hAnsiTheme="minorEastAsia" w:eastAsiaTheme="minorEastAsia"/>
                <w:color w:val="auto"/>
                <w:szCs w:val="21"/>
                <w:highlight w:val="none"/>
              </w:rPr>
              <w:t xml:space="preserve">（一）</w:t>
            </w:r>
            <w:r>
              <w:rPr>
                <w:rFonts w:hint="eastAsia" w:asciiTheme="minorEastAsia" w:hAnsiTheme="minorEastAsia" w:eastAsiaTheme="minorEastAsia"/>
                <w:color w:val="auto"/>
                <w:szCs w:val="21"/>
                <w:highlight w:val="none"/>
                <w:lang w:val="en-US" w:eastAsia="zh-CN"/>
              </w:rPr>
              <w:t xml:space="preserve">服务内容</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rPr>
              <w:t xml:space="preserve">四季文旅运营服务</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核心策略：围绕春赏花露营、夏甜蜜采摘、秋运动休闲、冬寻味盘城的四季主题脉络，系统整合全年文旅活动品质。通过有机融入音乐、节气、自然、农耕、运动、文化与商业等多元要素，持续丰富区域旅游服务功能与载体内容，强化农业、文化和旅游资源的串联，打造具有沉浸感和吸引力的消费场景，提升游客的体验满意度、品牌认同度与消费回购率。</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主要成果：承办具有一定规模与影响力的四季主题品牌活动。</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须全面负责每场活动的整体策划、组织协调、现场执行、物料设计制作、环境氛围营造及全流程宣传推广。</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春季：以自然为舞台、以春天为旋律的沉浸式综合体验，拉开盘城四季皆可游的文旅序幕。通过青春歌会，结合春季花卉观赏、精致露营、创意风筝等内容形成“听觉+视觉+体验”的记忆点。</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夏季：以“盘城葡萄”为核心，融合葡萄品鉴、农产品展销、农夫市集、甜蜜夜市、摸鱼大赛等多元体验，强化农业产业IP，持续提升品牌影响力，带动盘城农产品销售与乡村旅游消费的双重增长。</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秋季：将传统农事转化为兼具竞技性、趣味性与文化深度的赛事体验活动，结合本地特色农产品、田园风光与农家美食，让游客在深度体验劳作中感受土地的温度，重拾与自然的深度连接。</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冬季：集结特色美食、年货市集、乡村厨神大赛、年俗体验，打造充满烟火气的冬季寻味活动，营造浓厚节日氛围，提升本地游客忠诚度与重游率，激活冬季消费市场。</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注：夏季活动主题围绕“盘城葡萄”不可调整，其他三季可综合市场反馈及</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各自特长，优化创新。</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进度及时间要求</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在接到采购人的活动启动通知后一周内提供相关活动方案计划及内容，具体活动时间要求以采购人通知为准。成交供应商应及时向采购人反馈工作进展情况。</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农文旅产业联盟赋能</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核心策略：构建并实施“4+N”活动体系，即以四季文旅活动为核心引领，带动N个由联盟会员单位开展的周末精品小型活动，形成主次分明、联动互补的全域活动矩阵。通过系统性的培训与有针对性的指导，全面提升联盟会员在客户服务、市场运营及项目执行等方面的综合能力，引导其共同打造常态化、高品质、具有市场吸引力的旅游产品与消费场景。</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主要成果：一是全年面向农文旅产业联盟成员单位，组织不少于4次的精准赋能服务。通过专题培训、小组工作坊及“一对一”咨询等形式，提供涵盖品牌包装、营销策略、服务标准提升、新媒体运营等领域的针对性指导，或组织外出学习考察，借鉴先进经验，切实提升会员单位的专业化运营能力与市场竞争力。二是指导并协助联盟会员策划、组织并落地不少于24场精品周末体验活动。活动应保持每月2场的频率，具备“小而精、互动强、体验佳”的特点，并与街道四季主题呼应，形成有效联动。</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需对会员活动的策划方案、执行标准、宣传口径进行全流程辅导与质量把关，确保系列活动在品质、调性与安全规范上保持统一，共同维护盘城文旅的整体形象。</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（3）进度及时间要求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在接到采购人的活动启动通知后一周内提供相关活动方案计划及内容，具体活动时间要求以采购人通知为准。</w:t>
            </w:r>
            <w:r>
              <w:rPr>
                <w:rFonts w:hint="eastAsia" w:asciiTheme="minorEastAsia" w:hAnsiTheme="minorEastAsia" w:eastAsiaTheme="minorEastAsia"/>
                <w:color w:val="auto"/>
                <w:szCs w:val="21"/>
                <w:highlight w:val="none"/>
                <w:lang w:val="en-US" w:eastAsia="zh-CN"/>
              </w:rPr>
              <w:t xml:space="preserve">成交供应商</w:t>
            </w:r>
            <w:r>
              <w:rPr>
                <w:rFonts w:hint="eastAsia" w:asciiTheme="minorEastAsia" w:hAnsiTheme="minorEastAsia" w:eastAsiaTheme="minorEastAsia"/>
                <w:color w:val="auto"/>
                <w:szCs w:val="21"/>
                <w:highlight w:val="none"/>
              </w:rPr>
              <w:t xml:space="preserve">应及时向采购人反馈工作进展情况。</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3.项目要求</w:t>
            </w:r>
            <w:r/>
          </w:p>
          <w:tbl>
            <w:tblPr>
              <w:tblStyle w:val="996"/>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1787"/>
              <w:gridCol w:w="1299"/>
              <w:gridCol w:w="4112"/>
              <w:gridCol w:w="1117"/>
            </w:tblGrid>
            <w:tr>
              <w:trPr>
                <w:jc w:val="center"/>
                <w:trHeight w:val="0"/>
                <w:tblHeader/>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序号</w:t>
                  </w:r>
                  <w:r/>
                </w:p>
              </w:tc>
              <w:tc>
                <w:tcPr>
                  <w:tcMar>
                    <w:left w:w="108" w:type="dxa"/>
                    <w:right w:w="108" w:type="dxa"/>
                  </w:tcMar>
                  <w:tcW w:w="1787"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w:t>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类别</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采购内容</w:t>
                  </w:r>
                  <w:r/>
                </w:p>
              </w:tc>
              <w:tc>
                <w:tcPr>
                  <w:tcMar>
                    <w:left w:w="108" w:type="dxa"/>
                    <w:right w:w="108" w:type="dxa"/>
                  </w:tcMar>
                  <w:tcW w:w="1117"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金额</w:t>
                  </w:r>
                  <w:r>
                    <w:rPr>
                      <w:rFonts w:hint="eastAsia" w:asciiTheme="minorEastAsia" w:hAnsiTheme="minorEastAsia" w:eastAsiaTheme="minorEastAsia"/>
                      <w:color w:val="auto"/>
                      <w:szCs w:val="21"/>
                      <w:highlight w:val="none"/>
                      <w:lang w:val="en-US" w:eastAsia="zh-CN"/>
                    </w:rPr>
                    <w:t xml:space="preserve">占比</w:t>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Mar>
                    <w:left w:w="108" w:type="dxa"/>
                    <w:right w:w="108" w:type="dxa"/>
                  </w:tcMar>
                  <w:tcW w:w="1787" w:type="dxa"/>
                  <w:vAlign w:val="center"/>
                  <w:vMerge w:val="restart"/>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四季文旅运营服务</w:t>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春·青春歌会</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活动的策划执行，包括</w:t>
                  </w:r>
                  <w:r>
                    <w:rPr>
                      <w:rFonts w:hint="eastAsia" w:asciiTheme="minorEastAsia" w:hAnsiTheme="minorEastAsia" w:eastAsiaTheme="minorEastAsia"/>
                      <w:color w:val="auto"/>
                      <w:szCs w:val="21"/>
                      <w:highlight w:val="none"/>
                      <w:lang w:val="en-US" w:eastAsia="zh-CN"/>
                    </w:rPr>
                    <w:t xml:space="preserve">但不限于①</w:t>
                  </w:r>
                  <w:r>
                    <w:rPr>
                      <w:rFonts w:hint="eastAsia" w:asciiTheme="minorEastAsia" w:hAnsiTheme="minorEastAsia" w:eastAsiaTheme="minorEastAsia"/>
                      <w:color w:val="auto"/>
                      <w:szCs w:val="21"/>
                      <w:highlight w:val="none"/>
                    </w:rPr>
                    <w:t xml:space="preserve">沿路、停车导视内容</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设计及制作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②现场</w:t>
                  </w:r>
                  <w:r>
                    <w:rPr>
                      <w:rFonts w:hint="eastAsia" w:asciiTheme="minorEastAsia" w:hAnsiTheme="minorEastAsia" w:eastAsiaTheme="minorEastAsia"/>
                      <w:color w:val="auto"/>
                      <w:szCs w:val="21"/>
                      <w:highlight w:val="none"/>
                    </w:rPr>
                    <w:t xml:space="preserve">活动场地</w:t>
                  </w:r>
                  <w:r>
                    <w:rPr>
                      <w:rFonts w:hint="eastAsia" w:asciiTheme="minorEastAsia" w:hAnsiTheme="minorEastAsia" w:eastAsiaTheme="minorEastAsia"/>
                      <w:color w:val="auto"/>
                      <w:szCs w:val="21"/>
                      <w:highlight w:val="none"/>
                      <w:lang w:val="en-US" w:eastAsia="zh-CN"/>
                    </w:rPr>
                    <w:t xml:space="preserve">租赁、</w:t>
                  </w:r>
                  <w:r>
                    <w:rPr>
                      <w:rFonts w:hint="eastAsia" w:asciiTheme="minorEastAsia" w:hAnsiTheme="minorEastAsia" w:eastAsiaTheme="minorEastAsia"/>
                      <w:color w:val="auto"/>
                      <w:szCs w:val="21"/>
                      <w:highlight w:val="none"/>
                    </w:rPr>
                    <w:t xml:space="preserve">布置、搭建</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相关</w:t>
                  </w:r>
                  <w:r>
                    <w:rPr>
                      <w:rFonts w:hint="eastAsia" w:asciiTheme="minorEastAsia" w:hAnsiTheme="minorEastAsia" w:eastAsiaTheme="minorEastAsia"/>
                      <w:color w:val="auto"/>
                      <w:szCs w:val="21"/>
                      <w:highlight w:val="none"/>
                    </w:rPr>
                    <w:t xml:space="preserve">物料</w:t>
                  </w:r>
                  <w:r>
                    <w:rPr>
                      <w:rFonts w:hint="eastAsia" w:asciiTheme="minorEastAsia" w:hAnsiTheme="minorEastAsia" w:eastAsiaTheme="minorEastAsia"/>
                      <w:color w:val="auto"/>
                      <w:szCs w:val="21"/>
                      <w:highlight w:val="none"/>
                      <w:lang w:eastAsia="zh-CN"/>
                    </w:rPr>
                    <w:t xml:space="preserve">的</w:t>
                  </w:r>
                  <w:r>
                    <w:rPr>
                      <w:rFonts w:hint="eastAsia" w:asciiTheme="minorEastAsia" w:hAnsiTheme="minorEastAsia" w:eastAsiaTheme="minorEastAsia"/>
                      <w:color w:val="auto"/>
                      <w:szCs w:val="21"/>
                      <w:highlight w:val="none"/>
                      <w:lang w:val="en-US" w:eastAsia="zh-CN"/>
                    </w:rPr>
                    <w:t xml:space="preserve">设计及</w:t>
                  </w:r>
                  <w:r>
                    <w:rPr>
                      <w:rFonts w:hint="eastAsia" w:asciiTheme="minorEastAsia" w:hAnsiTheme="minorEastAsia" w:eastAsiaTheme="minorEastAsia"/>
                      <w:color w:val="auto"/>
                      <w:szCs w:val="21"/>
                      <w:highlight w:val="none"/>
                    </w:rPr>
                    <w:t xml:space="preserve">制作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③</w:t>
                  </w:r>
                  <w:r>
                    <w:rPr>
                      <w:rFonts w:hint="eastAsia" w:asciiTheme="minorEastAsia" w:hAnsiTheme="minorEastAsia" w:eastAsiaTheme="minorEastAsia"/>
                      <w:color w:val="auto"/>
                      <w:szCs w:val="21"/>
                      <w:highlight w:val="none"/>
                    </w:rPr>
                    <w:t xml:space="preserve">业态、集市、打卡点设置</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④</w:t>
                  </w:r>
                  <w:r>
                    <w:rPr>
                      <w:rFonts w:hint="eastAsia" w:asciiTheme="minorEastAsia" w:hAnsiTheme="minorEastAsia" w:eastAsiaTheme="minorEastAsia"/>
                      <w:color w:val="auto"/>
                      <w:szCs w:val="21"/>
                      <w:highlight w:val="none"/>
                    </w:rPr>
                    <w:t xml:space="preserve">乐队</w:t>
                  </w:r>
                  <w:r>
                    <w:rPr>
                      <w:rFonts w:hint="eastAsia" w:asciiTheme="minorEastAsia" w:hAnsiTheme="minorEastAsia" w:eastAsiaTheme="minorEastAsia"/>
                      <w:color w:val="auto"/>
                      <w:szCs w:val="21"/>
                      <w:highlight w:val="none"/>
                      <w:lang w:val="en-US" w:eastAsia="zh-CN"/>
                    </w:rPr>
                    <w:t xml:space="preserve">邀请、乐队</w:t>
                  </w:r>
                  <w:r>
                    <w:rPr>
                      <w:rFonts w:hint="eastAsia" w:asciiTheme="minorEastAsia" w:hAnsiTheme="minorEastAsia" w:eastAsiaTheme="minorEastAsia"/>
                      <w:color w:val="auto"/>
                      <w:szCs w:val="21"/>
                      <w:highlight w:val="none"/>
                    </w:rPr>
                    <w:t xml:space="preserve">表演</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乐队演奏设备及器材的租赁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⑤</w:t>
                  </w:r>
                  <w:r>
                    <w:rPr>
                      <w:rFonts w:hint="eastAsia" w:asciiTheme="minorEastAsia" w:hAnsiTheme="minorEastAsia" w:eastAsiaTheme="minorEastAsia"/>
                      <w:color w:val="auto"/>
                      <w:szCs w:val="21"/>
                      <w:highlight w:val="none"/>
                    </w:rPr>
                    <w:t xml:space="preserve">执行运营期间的人员费用等</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活动不少于3场次，每场次不少于1天。</w:t>
                  </w:r>
                  <w:r>
                    <w:rPr>
                      <w:rFonts w:hint="eastAsia" w:asciiTheme="minorEastAsia" w:hAnsiTheme="minorEastAsia" w:eastAsiaTheme="minorEastAsia"/>
                      <w:color w:val="auto"/>
                      <w:szCs w:val="21"/>
                      <w:highlight w:val="none"/>
                      <w:lang w:val="en-US" w:eastAsia="zh-CN"/>
                    </w:rPr>
                    <w:t xml:space="preserve">每场次活动均达到千人以上规模。</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活动场地由供应商经采购人审核同意后自行对接租赁。</w:t>
                  </w:r>
                  <w:r/>
                </w:p>
              </w:tc>
              <w:tc>
                <w:tcPr>
                  <w:tcMar>
                    <w:left w:w="108" w:type="dxa"/>
                    <w:right w:w="108" w:type="dxa"/>
                  </w:tcMar>
                  <w:tcW w:w="1117"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15%</w:t>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Mar>
                    <w:left w:w="108" w:type="dxa"/>
                    <w:right w:w="108" w:type="dxa"/>
                  </w:tcMar>
                  <w:tcW w:w="178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夏·盘城葡萄甜蜜之旅</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活动的策划执行，包括但不限于</w:t>
                  </w:r>
                  <w:r>
                    <w:rPr>
                      <w:rFonts w:hint="eastAsia" w:asciiTheme="minorEastAsia" w:hAnsiTheme="minorEastAsia" w:eastAsiaTheme="minorEastAsia"/>
                      <w:color w:val="auto"/>
                      <w:szCs w:val="21"/>
                      <w:highlight w:val="none"/>
                      <w:lang w:val="en-US" w:eastAsia="zh-CN"/>
                    </w:rPr>
                    <w:t xml:space="preserve">①</w:t>
                  </w:r>
                  <w:r>
                    <w:rPr>
                      <w:rFonts w:hint="eastAsia" w:asciiTheme="minorEastAsia" w:hAnsiTheme="minorEastAsia" w:eastAsiaTheme="minorEastAsia"/>
                      <w:color w:val="auto"/>
                      <w:szCs w:val="21"/>
                      <w:highlight w:val="none"/>
                    </w:rPr>
                    <w:t xml:space="preserve">活动期间的场地租赁</w:t>
                  </w:r>
                  <w:r>
                    <w:rPr>
                      <w:rFonts w:hint="eastAsia" w:asciiTheme="minorEastAsia" w:hAnsiTheme="minorEastAsia" w:eastAsiaTheme="minorEastAsia"/>
                      <w:color w:val="auto"/>
                      <w:szCs w:val="21"/>
                      <w:highlight w:val="none"/>
                      <w:lang w:eastAsia="zh-CN"/>
                    </w:rPr>
                    <w:t xml:space="preserve">、活动场地布置、舞台搭建；</w:t>
                  </w:r>
                  <w:r>
                    <w:rPr>
                      <w:rFonts w:hint="eastAsia" w:asciiTheme="minorEastAsia" w:hAnsiTheme="minorEastAsia" w:eastAsiaTheme="minorEastAsia"/>
                      <w:color w:val="auto"/>
                      <w:szCs w:val="21"/>
                      <w:highlight w:val="none"/>
                      <w:lang w:val="en-US" w:eastAsia="zh-CN"/>
                    </w:rPr>
                    <w:t xml:space="preserve">②</w:t>
                  </w:r>
                  <w:r>
                    <w:rPr>
                      <w:rFonts w:hint="eastAsia" w:asciiTheme="minorEastAsia" w:hAnsiTheme="minorEastAsia" w:eastAsiaTheme="minorEastAsia"/>
                      <w:color w:val="auto"/>
                      <w:szCs w:val="21"/>
                      <w:highlight w:val="none"/>
                    </w:rPr>
                    <w:t xml:space="preserve">活动氛围营造</w:t>
                  </w:r>
                  <w:r>
                    <w:rPr>
                      <w:rFonts w:hint="eastAsia" w:asciiTheme="minorEastAsia" w:hAnsiTheme="minorEastAsia" w:eastAsiaTheme="minorEastAsia"/>
                      <w:color w:val="auto"/>
                      <w:szCs w:val="21"/>
                      <w:highlight w:val="none"/>
                      <w:lang w:eastAsia="zh-CN"/>
                    </w:rPr>
                    <w:t xml:space="preserve">、各个活动区域打造、打卡点设置；</w:t>
                  </w:r>
                  <w:r>
                    <w:rPr>
                      <w:rFonts w:hint="eastAsia" w:asciiTheme="minorEastAsia" w:hAnsiTheme="minorEastAsia" w:eastAsiaTheme="minorEastAsia"/>
                      <w:color w:val="auto"/>
                      <w:szCs w:val="21"/>
                      <w:highlight w:val="none"/>
                      <w:lang w:val="en-US" w:eastAsia="zh-CN"/>
                    </w:rPr>
                    <w:t xml:space="preserve">③活动现场</w:t>
                  </w:r>
                  <w:r>
                    <w:rPr>
                      <w:rFonts w:hint="eastAsia" w:asciiTheme="minorEastAsia" w:hAnsiTheme="minorEastAsia" w:eastAsiaTheme="minorEastAsia"/>
                      <w:color w:val="auto"/>
                      <w:szCs w:val="21"/>
                      <w:highlight w:val="none"/>
                    </w:rPr>
                    <w:t xml:space="preserve">导视系统</w:t>
                  </w:r>
                  <w:r>
                    <w:rPr>
                      <w:rFonts w:hint="eastAsia" w:asciiTheme="minorEastAsia" w:hAnsiTheme="minorEastAsia" w:eastAsiaTheme="minorEastAsia"/>
                      <w:color w:val="auto"/>
                      <w:szCs w:val="21"/>
                      <w:highlight w:val="none"/>
                      <w:lang w:val="en-US" w:eastAsia="zh-CN"/>
                    </w:rPr>
                    <w:t xml:space="preserve">设计及</w:t>
                  </w:r>
                  <w:r>
                    <w:rPr>
                      <w:rFonts w:hint="eastAsia" w:asciiTheme="minorEastAsia" w:hAnsiTheme="minorEastAsia" w:eastAsiaTheme="minorEastAsia"/>
                      <w:color w:val="auto"/>
                      <w:szCs w:val="21"/>
                      <w:highlight w:val="none"/>
                    </w:rPr>
                    <w:t xml:space="preserve">设置、物料</w:t>
                  </w:r>
                  <w:r>
                    <w:rPr>
                      <w:rFonts w:hint="eastAsia" w:asciiTheme="minorEastAsia" w:hAnsiTheme="minorEastAsia" w:eastAsiaTheme="minorEastAsia"/>
                      <w:color w:val="auto"/>
                      <w:szCs w:val="21"/>
                      <w:highlight w:val="none"/>
                      <w:lang w:val="en-US" w:eastAsia="zh-CN"/>
                    </w:rPr>
                    <w:t xml:space="preserve">设计及</w:t>
                  </w:r>
                  <w:r>
                    <w:rPr>
                      <w:rFonts w:hint="eastAsia" w:asciiTheme="minorEastAsia" w:hAnsiTheme="minorEastAsia" w:eastAsiaTheme="minorEastAsia"/>
                      <w:color w:val="auto"/>
                      <w:szCs w:val="21"/>
                      <w:highlight w:val="none"/>
                    </w:rPr>
                    <w:t xml:space="preserve">制作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④</w:t>
                  </w:r>
                  <w:r>
                    <w:rPr>
                      <w:rFonts w:hint="eastAsia" w:asciiTheme="minorEastAsia" w:hAnsiTheme="minorEastAsia" w:eastAsiaTheme="minorEastAsia"/>
                      <w:color w:val="auto"/>
                      <w:szCs w:val="21"/>
                      <w:highlight w:val="none"/>
                    </w:rPr>
                    <w:t xml:space="preserve">文化表演</w:t>
                  </w:r>
                  <w:r>
                    <w:rPr>
                      <w:rFonts w:hint="eastAsia" w:asciiTheme="minorEastAsia" w:hAnsiTheme="minorEastAsia" w:eastAsiaTheme="minorEastAsia"/>
                      <w:color w:val="auto"/>
                      <w:szCs w:val="21"/>
                      <w:highlight w:val="none"/>
                      <w:lang w:val="en-US" w:eastAsia="zh-CN"/>
                    </w:rPr>
                    <w:t xml:space="preserve">人员邀请、文化表演、文化表演相关设备及器材的租赁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⑤</w:t>
                  </w:r>
                  <w:r>
                    <w:rPr>
                      <w:rFonts w:hint="eastAsia" w:asciiTheme="minorEastAsia" w:hAnsiTheme="minorEastAsia" w:eastAsiaTheme="minorEastAsia"/>
                      <w:color w:val="auto"/>
                      <w:szCs w:val="21"/>
                      <w:highlight w:val="none"/>
                    </w:rPr>
                    <w:t xml:space="preserve">执行运营期间的人员费用等</w:t>
                  </w:r>
                  <w:r>
                    <w:rPr>
                      <w:rFonts w:hint="eastAsia" w:asciiTheme="minorEastAsia" w:hAnsiTheme="minorEastAsia" w:eastAsiaTheme="minorEastAsia"/>
                      <w:color w:val="auto"/>
                      <w:szCs w:val="21"/>
                      <w:highlight w:val="none"/>
                      <w:lang w:eastAsia="zh-CN"/>
                    </w:rPr>
                    <w:t xml:space="preserve">。</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活动不少于6场次，每场次不少于1天，其中万人以上规模的主活动不少于1场</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其余每场次活动均达到千人以上规模</w:t>
                  </w:r>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lang w:val="en-US" w:eastAsia="zh-CN"/>
                    </w:rPr>
                    <w:t xml:space="preserve">根据往期经验，预计有2个场次的活动在盘城街道以外场地举办。</w:t>
                  </w:r>
                  <w:r/>
                </w:p>
              </w:tc>
              <w:tc>
                <w:tcPr>
                  <w:tcMar>
                    <w:left w:w="108" w:type="dxa"/>
                    <w:right w:w="108" w:type="dxa"/>
                  </w:tcMar>
                  <w:tcW w:w="1117"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40%</w:t>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p>
              </w:tc>
              <w:tc>
                <w:tcPr>
                  <w:tcMar>
                    <w:left w:w="108" w:type="dxa"/>
                    <w:right w:w="108" w:type="dxa"/>
                  </w:tcMar>
                  <w:tcW w:w="178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秋·农事运动会</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的策划执行，包括但不限于①沿路、停车导视内容的设计及制作；②现场活动场地租赁、布置、搭建，相关物料的设计及制作；③业态、集市、打卡点设置；④乐队邀请、乐队表演、乐队演奏设备及器材的租赁；⑤执行运营期间的人员费用等。活动不少于3场次，每场次不少于1天。每场次活动均达到千人以上规模。</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活动场地由供应商经采购人审核同意后自行对接租赁。</w:t>
                  </w:r>
                  <w:r/>
                </w:p>
              </w:tc>
              <w:tc>
                <w:tcPr>
                  <w:tcMar>
                    <w:left w:w="108" w:type="dxa"/>
                    <w:right w:w="108" w:type="dxa"/>
                  </w:tcMar>
                  <w:tcW w:w="1117"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w:t>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p>
              </w:tc>
              <w:tc>
                <w:tcPr>
                  <w:tcMar>
                    <w:left w:w="108" w:type="dxa"/>
                    <w:right w:w="108" w:type="dxa"/>
                  </w:tcMar>
                  <w:tcW w:w="178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冬·寻味盘城</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活动的策划执行，包括但不限于①沿路、停车导视内容的设计及制作；②现场活动场地租赁、布置、搭建</w:t>
                  </w:r>
                  <w:r>
                    <w:rPr>
                      <w:rFonts w:hint="eastAsia" w:asciiTheme="minorEastAsia" w:hAnsiTheme="minorEastAsia" w:eastAsiaTheme="minorEastAsia"/>
                      <w:color w:val="auto"/>
                      <w:szCs w:val="21"/>
                      <w:highlight w:val="none"/>
                      <w:lang w:eastAsia="zh-CN"/>
                    </w:rPr>
                    <w:t xml:space="preserve">，集市招募</w:t>
                  </w:r>
                  <w:r>
                    <w:rPr>
                      <w:rFonts w:hint="eastAsia" w:asciiTheme="minorEastAsia" w:hAnsiTheme="minorEastAsia" w:eastAsiaTheme="minorEastAsia"/>
                      <w:color w:val="auto"/>
                      <w:szCs w:val="21"/>
                      <w:highlight w:val="none"/>
                    </w:rPr>
                    <w:t xml:space="preserve">，相关物料的设计及制作；③业态、集市、</w:t>
                  </w:r>
                  <w:r>
                    <w:rPr>
                      <w:rFonts w:hint="eastAsia" w:asciiTheme="minorEastAsia" w:hAnsiTheme="minorEastAsia" w:eastAsiaTheme="minorEastAsia"/>
                      <w:color w:val="auto"/>
                      <w:szCs w:val="21"/>
                      <w:highlight w:val="none"/>
                      <w:lang w:val="en-US" w:eastAsia="zh-CN"/>
                    </w:rPr>
                    <w:t xml:space="preserve">体验</w:t>
                  </w:r>
                  <w:r>
                    <w:rPr>
                      <w:rFonts w:hint="eastAsia" w:asciiTheme="minorEastAsia" w:hAnsiTheme="minorEastAsia" w:eastAsiaTheme="minorEastAsia"/>
                      <w:color w:val="auto"/>
                      <w:szCs w:val="21"/>
                      <w:highlight w:val="none"/>
                    </w:rPr>
                    <w:t xml:space="preserve">打卡点设置；④乐队邀请、乐队表演、乐队演奏设备及器材的租赁；⑤执行运营期间的人员费用等。活动不少于3场次，每场次不少于1天。每场次活动均达到千人以上规模。</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活动场地由供应商经采购人审核同意后自行对接租赁。</w:t>
                  </w:r>
                  <w:r/>
                </w:p>
              </w:tc>
              <w:tc>
                <w:tcPr>
                  <w:tcMar>
                    <w:left w:w="108" w:type="dxa"/>
                    <w:right w:w="108" w:type="dxa"/>
                  </w:tcMar>
                  <w:tcW w:w="1117"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10%</w:t>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p>
              </w:tc>
              <w:tc>
                <w:tcPr>
                  <w:tcMar>
                    <w:left w:w="108" w:type="dxa"/>
                    <w:right w:w="108" w:type="dxa"/>
                  </w:tcMar>
                  <w:tcW w:w="1787" w:type="dxa"/>
                  <w:vAlign w:val="center"/>
                  <w:vMerge w:val="restart"/>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农文旅产业联盟赋能</w:t>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精致赋能</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全年组织开展不少于4次专业的精准赋能服务，包括但不限于外出学习、专题培训、邀请相关专家前来指导等（其中日常走访、周末活动策划对接等不算在内）。</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工作内容包含但不限于车辆租赁，司机租赁，路途中相关过桥过路费，企事业单位联系、对接，专题培训的场地租赁，相关专家的沟通及邀请等。</w:t>
                  </w:r>
                  <w:r/>
                </w:p>
              </w:tc>
              <w:tc>
                <w:tcPr>
                  <w:tcMar>
                    <w:left w:w="108" w:type="dxa"/>
                    <w:right w:w="108" w:type="dxa"/>
                  </w:tcMar>
                  <w:tcW w:w="1117" w:type="dxa"/>
                  <w:vAlign w:val="center"/>
                  <w:vMerge w:val="restart"/>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20%</w:t>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p>
              </w:tc>
              <w:tc>
                <w:tcPr>
                  <w:tcMar>
                    <w:left w:w="108" w:type="dxa"/>
                    <w:right w:w="108" w:type="dxa"/>
                  </w:tcMar>
                  <w:tcW w:w="178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协助指导</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指导并协助农文旅联盟内成员单位活动策划、组织并落地不少于24场精品周末体验活动。</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工作内容包含但不限于</w:t>
                  </w:r>
                  <w:r>
                    <w:rPr>
                      <w:rFonts w:hint="eastAsia" w:asciiTheme="minorEastAsia" w:hAnsiTheme="minorEastAsia" w:eastAsiaTheme="minorEastAsia"/>
                      <w:color w:val="auto"/>
                      <w:szCs w:val="21"/>
                      <w:highlight w:val="none"/>
                      <w:lang w:val="en-US" w:eastAsia="zh-CN"/>
                    </w:rPr>
                    <w:t xml:space="preserve">活动参与人员招募、活动策划执行等。</w:t>
                  </w:r>
                  <w:r/>
                </w:p>
              </w:tc>
              <w:tc>
                <w:tcPr>
                  <w:tcMar>
                    <w:left w:w="108" w:type="dxa"/>
                    <w:right w:w="108" w:type="dxa"/>
                  </w:tcMar>
                  <w:tcW w:w="111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0"/>
              </w:trPr>
              <w:tc>
                <w:tcPr>
                  <w:tcMar>
                    <w:left w:w="108" w:type="dxa"/>
                    <w:right w:w="108" w:type="dxa"/>
                  </w:tcMar>
                  <w:tcW w:w="102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w:t>
                  </w:r>
                  <w:r/>
                </w:p>
              </w:tc>
              <w:tc>
                <w:tcPr>
                  <w:tcMar>
                    <w:left w:w="108" w:type="dxa"/>
                    <w:right w:w="108" w:type="dxa"/>
                  </w:tcMar>
                  <w:tcW w:w="178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8" w:type="dxa"/>
                    <w:right w:w="108" w:type="dxa"/>
                  </w:tcMar>
                  <w:tcW w:w="129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智能服务</w:t>
                  </w:r>
                  <w:r/>
                </w:p>
              </w:tc>
              <w:tc>
                <w:tcPr>
                  <w:tcMar>
                    <w:left w:w="108" w:type="dxa"/>
                    <w:right w:w="108" w:type="dxa"/>
                  </w:tcMar>
                  <w:tcW w:w="4112"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对现有的运营管理数字化智能旅游系统进行升级，</w:t>
                  </w:r>
                  <w:r>
                    <w:rPr>
                      <w:rFonts w:hint="eastAsia" w:asciiTheme="minorEastAsia" w:hAnsiTheme="minorEastAsia" w:eastAsiaTheme="minorEastAsia"/>
                      <w:color w:val="auto"/>
                      <w:szCs w:val="21"/>
                      <w:highlight w:val="none"/>
                      <w:lang w:val="en-US" w:eastAsia="zh-CN"/>
                    </w:rPr>
                    <w:t xml:space="preserve">保障系统正常运行，</w:t>
                  </w:r>
                  <w:r>
                    <w:rPr>
                      <w:rFonts w:hint="eastAsia" w:asciiTheme="minorEastAsia" w:hAnsiTheme="minorEastAsia" w:eastAsiaTheme="minorEastAsia"/>
                      <w:color w:val="auto"/>
                      <w:szCs w:val="21"/>
                      <w:highlight w:val="none"/>
                    </w:rPr>
                    <w:t xml:space="preserve">为游客提供便捷服务。</w:t>
                  </w:r>
                  <w:r/>
                </w:p>
              </w:tc>
              <w:tc>
                <w:tcPr>
                  <w:tcMar>
                    <w:left w:w="108" w:type="dxa"/>
                    <w:right w:w="108" w:type="dxa"/>
                  </w:tcMar>
                  <w:tcW w:w="1117" w:type="dxa"/>
                  <w:vAlign w:val="center"/>
                  <w:vMerge w:val="continue"/>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备注：</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供应商</w:t>
            </w:r>
            <w:r>
              <w:rPr>
                <w:rFonts w:hint="eastAsia" w:asciiTheme="minorEastAsia" w:hAnsiTheme="minorEastAsia" w:eastAsiaTheme="minorEastAsia"/>
                <w:color w:val="auto"/>
                <w:szCs w:val="21"/>
                <w:highlight w:val="none"/>
              </w:rPr>
              <w:t xml:space="preserve">所报的</w:t>
            </w:r>
            <w:r>
              <w:rPr>
                <w:rFonts w:hint="eastAsia" w:asciiTheme="minorEastAsia" w:hAnsiTheme="minorEastAsia" w:eastAsiaTheme="minorEastAsia"/>
                <w:color w:val="auto"/>
                <w:szCs w:val="21"/>
                <w:highlight w:val="none"/>
                <w:lang w:val="en-US" w:eastAsia="zh-CN"/>
              </w:rPr>
              <w:t xml:space="preserve">分项报价，其明细合计所得金额</w:t>
            </w:r>
            <w:r>
              <w:rPr>
                <w:rFonts w:hint="eastAsia" w:asciiTheme="minorEastAsia" w:hAnsiTheme="minorEastAsia" w:eastAsiaTheme="minorEastAsia"/>
                <w:color w:val="auto"/>
                <w:szCs w:val="21"/>
                <w:highlight w:val="none"/>
              </w:rPr>
              <w:t xml:space="preserve">占项目总投标报价的比例，不得超出该分项对应的金额占比要求，</w:t>
            </w:r>
            <w:r>
              <w:rPr>
                <w:rFonts w:hint="eastAsia" w:asciiTheme="minorEastAsia" w:hAnsiTheme="minorEastAsia" w:eastAsiaTheme="minorEastAsia"/>
                <w:color w:val="auto"/>
                <w:szCs w:val="21"/>
                <w:highlight w:val="none"/>
                <w:lang w:val="en-US" w:eastAsia="zh-CN"/>
              </w:rPr>
              <w:t xml:space="preserve">如春・青春歌会分项报价占比不得超过项目总报价的 15%</w:t>
            </w:r>
            <w:r>
              <w:rPr>
                <w:rFonts w:hint="eastAsia" w:asciiTheme="minorEastAsia" w:hAnsiTheme="minorEastAsia" w:eastAsiaTheme="minorEastAsia"/>
                <w:color w:val="auto"/>
                <w:szCs w:val="21"/>
                <w:highlight w:val="none"/>
              </w:rPr>
              <w:t xml:space="preserve">。否则按无效</w:t>
            </w:r>
            <w:r>
              <w:rPr>
                <w:rFonts w:hint="eastAsia" w:asciiTheme="minorEastAsia" w:hAnsiTheme="minorEastAsia" w:eastAsiaTheme="minorEastAsia"/>
                <w:color w:val="auto"/>
                <w:szCs w:val="21"/>
                <w:highlight w:val="none"/>
                <w:lang w:val="en-US" w:eastAsia="zh-CN"/>
              </w:rPr>
              <w:t xml:space="preserve">响应</w:t>
            </w:r>
            <w:r>
              <w:rPr>
                <w:rFonts w:hint="eastAsia" w:asciiTheme="minorEastAsia" w:hAnsiTheme="minorEastAsia" w:eastAsiaTheme="minorEastAsia"/>
                <w:color w:val="auto"/>
                <w:szCs w:val="21"/>
                <w:highlight w:val="none"/>
              </w:rPr>
              <w:t xml:space="preserve">处理。</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本项目招标内容包括但不限于上述服务内容，在合同履行过程中，采购人有权提出变更或有新的需求，成交供应商应</w:t>
            </w:r>
            <w:r>
              <w:rPr>
                <w:rFonts w:hint="eastAsia" w:asciiTheme="minorEastAsia" w:hAnsiTheme="minorEastAsia" w:eastAsiaTheme="minorEastAsia"/>
                <w:color w:val="auto"/>
                <w:szCs w:val="21"/>
                <w:highlight w:val="none"/>
                <w:lang w:val="en-US" w:eastAsia="zh-CN"/>
              </w:rPr>
              <w:t xml:space="preserve">积极</w:t>
            </w:r>
            <w:r>
              <w:rPr>
                <w:rFonts w:hint="eastAsia" w:asciiTheme="minorEastAsia" w:hAnsiTheme="minorEastAsia" w:eastAsiaTheme="minorEastAsia"/>
                <w:color w:val="auto"/>
                <w:szCs w:val="21"/>
                <w:highlight w:val="none"/>
              </w:rPr>
              <w:t xml:space="preserve">配合。</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944"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47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585"/>
        </w:trPr>
        <w:tc>
          <w:tcPr>
            <w:tcMar>
              <w:left w:w="10" w:type="dxa"/>
              <w:top w:w="0" w:type="dxa"/>
              <w:right w:w="10" w:type="dxa"/>
              <w:bottom w:w="0" w:type="dxa"/>
            </w:tcMar>
            <w:tcW w:w="108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9456" w:type="dxa"/>
            <w:vAlign w:val="center"/>
            <w:textDirection w:val="lrTb"/>
            <w:noWrap w:val="false"/>
          </w:tcPr>
          <w:p>
            <w:pPr>
              <w:jc w:val="center"/>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采购文件中其他技术要求</w:t>
            </w:r>
            <w:r/>
          </w:p>
        </w:tc>
        <w:tc>
          <w:tcPr>
            <w:tcMar>
              <w:left w:w="10" w:type="dxa"/>
              <w:top w:w="0" w:type="dxa"/>
              <w:right w:w="10" w:type="dxa"/>
              <w:bottom w:w="0" w:type="dxa"/>
            </w:tcMar>
            <w:tcW w:w="1944"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47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585"/>
        </w:trPr>
        <w:tc>
          <w:tcPr>
            <w:tcMar>
              <w:left w:w="10" w:type="dxa"/>
              <w:top w:w="0" w:type="dxa"/>
              <w:right w:w="10" w:type="dxa"/>
              <w:bottom w:w="0" w:type="dxa"/>
            </w:tcMar>
            <w:tcW w:w="108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9456"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44"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47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bl>
    <w:p>
      <w:pPr>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48" w:name="OLE_LINK24"/>
      <w:r>
        <w:rPr>
          <w:rFonts w:hint="eastAsia" w:asciiTheme="minorEastAsia" w:hAnsiTheme="minorEastAsia" w:eastAsiaTheme="minorEastAsia"/>
          <w:color w:val="auto"/>
          <w:szCs w:val="21"/>
          <w:highlight w:val="none"/>
        </w:rPr>
        <w:t xml:space="preserve">说明：</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49" w:name="OLE_LINK37"/>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须对竞争性磋商文件技术要求中的实质性要求（斜体下划线内容或打“★”</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内容）做出明确响应，</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bookmarkEnd w:id="147"/>
      <w:r/>
      <w:bookmarkEnd w:id="148"/>
      <w:r/>
      <w:bookmarkEnd w:id="149"/>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br w:type="page" w:clear="all"/>
      </w:r>
      <w:r/>
    </w:p>
    <w:p>
      <w:pPr>
        <w:pStyle w:val="987"/>
        <w:numPr>
          <w:ilvl w:val="1"/>
          <w:numId w:val="0"/>
        </w:numPr>
        <w:rPr>
          <w:rFonts w:hint="eastAsia" w:asciiTheme="minorEastAsia" w:hAnsiTheme="minorEastAsia" w:eastAsiaTheme="minorEastAsia"/>
          <w:color w:val="auto"/>
          <w:highlight w:val="none"/>
        </w:rPr>
        <w:sectPr>
          <w:footerReference w:type="default" r:id="rId13"/>
          <w:footerReference w:type="first" r:id="rId14"/>
          <w:footnotePr/>
          <w:endnotePr/>
          <w:type w:val="nextPage"/>
          <w:pgSz w:w="16838" w:h="11906" w:orient="landscape"/>
          <w:pgMar w:top="1440" w:right="1440" w:bottom="1440" w:left="1440" w:header="850" w:footer="850" w:gutter="0"/>
          <w:cols w:num="1" w:sep="0" w:space="720" w:equalWidth="1"/>
          <w:docGrid w:linePitch="360"/>
          <w:titlePg/>
        </w:sectPr>
      </w:pPr>
      <w:r/>
      <w:bookmarkStart w:id="150" w:name="_Toc43917776"/>
      <w:r/>
      <w:bookmarkStart w:id="151" w:name="_Toc43994939"/>
      <w:r/>
      <w:r/>
    </w:p>
    <w:p>
      <w:pPr>
        <w:pStyle w:val="987"/>
        <w:numPr>
          <w:ilvl w:val="1"/>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附件七、商务要求响应及偏离表</w:t>
      </w:r>
      <w:bookmarkEnd w:id="150"/>
      <w:r/>
      <w:bookmarkEnd w:id="151"/>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Start w:id="152" w:name="_Hlk66806534"/>
      <w:r/>
      <w:r/>
    </w:p>
    <w:p>
      <w:pPr>
        <w:jc w:val="cente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996"/>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bookmarkStart w:id="153" w:name="_Hlk66784541"/>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一、</w:t>
            </w:r>
            <w:r>
              <w:rPr>
                <w:rFonts w:hint="eastAsia" w:asciiTheme="minorEastAsia" w:hAnsiTheme="minorEastAsia" w:eastAsiaTheme="minorEastAsia"/>
                <w:color w:val="auto"/>
                <w:szCs w:val="21"/>
                <w:highlight w:val="none"/>
                <w:lang w:val="en-US" w:eastAsia="zh-CN"/>
              </w:rPr>
              <w:t xml:space="preserve">项目名称</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2026年盘城街道四季文旅活动运营及农文旅产业联盟赋能服务项目</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二、</w:t>
            </w:r>
            <w:r>
              <w:rPr>
                <w:rFonts w:hint="eastAsia" w:asciiTheme="minorEastAsia" w:hAnsiTheme="minorEastAsia" w:eastAsiaTheme="minorEastAsia"/>
                <w:color w:val="auto"/>
                <w:szCs w:val="21"/>
                <w:highlight w:val="none"/>
                <w:lang w:val="en-US" w:eastAsia="zh-CN"/>
              </w:rPr>
              <w:t xml:space="preserve">项目背景</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2026年盘城四季文旅工作，盘城街道文体旅条口将积极融入“宁的北岸 我的主场”三区文体旅商一体化发展战略，通过整合现有农文旅资源，结合季节性活动实现全年不间断引流</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2026年将遵循“主题引领、内外联动、全程营销”的核心思路，积极融入区域文旅发展大局。通过系统性的四季主题策划与精准的产业赋能，实现“引客流、塑品牌、促消费”的总体目标，全面提升盘城和农文旅业态的知名度、体验感与经济效益。</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3</w:t>
            </w:r>
            <w:r/>
          </w:p>
        </w:tc>
        <w:tc>
          <w:tcPr>
            <w:tcMar>
              <w:left w:w="10" w:type="dxa"/>
              <w:top w:w="0" w:type="dxa"/>
              <w:right w:w="10" w:type="dxa"/>
              <w:bottom w:w="0" w:type="dxa"/>
            </w:tcMar>
            <w:tcW w:w="3649" w:type="dxa"/>
            <w:vAlign w:val="center"/>
            <w:textDirection w:val="lrTb"/>
            <w:noWrap w:val="false"/>
          </w:tcPr>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四</w:t>
            </w:r>
            <w:r>
              <w:rPr>
                <w:rFonts w:hint="eastAsia" w:asciiTheme="minorEastAsia" w:hAnsiTheme="minorEastAsia" w:eastAsiaTheme="minorEastAsia"/>
                <w:color w:val="auto"/>
                <w:szCs w:val="21"/>
                <w:highlight w:val="none"/>
              </w:rPr>
              <w:t xml:space="preserve">、拟采购标的需要满足的</w:t>
            </w:r>
            <w:r>
              <w:rPr>
                <w:rFonts w:hint="eastAsia" w:asciiTheme="minorEastAsia" w:hAnsiTheme="minorEastAsia" w:eastAsiaTheme="minorEastAsia"/>
                <w:color w:val="auto"/>
                <w:szCs w:val="21"/>
                <w:highlight w:val="none"/>
                <w:lang w:val="en-US" w:eastAsia="zh-CN"/>
              </w:rPr>
              <w:t xml:space="preserve">商务</w:t>
            </w:r>
            <w:r>
              <w:rPr>
                <w:rFonts w:hint="eastAsia" w:asciiTheme="minorEastAsia" w:hAnsiTheme="minorEastAsia" w:eastAsiaTheme="minorEastAsia"/>
                <w:color w:val="auto"/>
                <w:szCs w:val="21"/>
                <w:highlight w:val="none"/>
              </w:rPr>
              <w:t xml:space="preserve">要求</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1.付款方式</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合同签订后</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6月底</w:t>
            </w:r>
            <w:r>
              <w:rPr>
                <w:rFonts w:hint="eastAsia" w:asciiTheme="minorEastAsia" w:hAnsiTheme="minorEastAsia" w:eastAsiaTheme="minorEastAsia"/>
                <w:color w:val="auto"/>
                <w:szCs w:val="21"/>
                <w:highlight w:val="none"/>
              </w:rPr>
              <w:t xml:space="preserve">采购人向成交供应商支付合同金额的</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0%；</w:t>
            </w:r>
            <w:r>
              <w:rPr>
                <w:rFonts w:hint="eastAsia" w:asciiTheme="minorEastAsia" w:hAnsiTheme="minorEastAsia" w:eastAsiaTheme="minorEastAsia"/>
                <w:color w:val="auto"/>
                <w:szCs w:val="21"/>
                <w:highlight w:val="none"/>
                <w:lang w:val="en-US" w:eastAsia="zh-CN"/>
              </w:rPr>
              <w:t xml:space="preserve">11月底按要求完成三季的活动内容后，支付至合同金额的60%，</w:t>
            </w:r>
            <w:r>
              <w:rPr>
                <w:rFonts w:hint="eastAsia" w:asciiTheme="minorEastAsia" w:hAnsiTheme="minorEastAsia" w:eastAsiaTheme="minorEastAsia"/>
                <w:color w:val="auto"/>
                <w:szCs w:val="21"/>
                <w:highlight w:val="none"/>
              </w:rPr>
              <w:t xml:space="preserve">合同内容全部履行完毕后，采购人向成交供应商支付至合同金额的</w:t>
            </w:r>
            <w:r>
              <w:rPr>
                <w:rFonts w:hint="eastAsia" w:asciiTheme="minorEastAsia" w:hAnsiTheme="minorEastAsia" w:eastAsiaTheme="minorEastAsia"/>
                <w:color w:val="auto"/>
                <w:szCs w:val="21"/>
                <w:highlight w:val="none"/>
                <w:lang w:val="en-US" w:eastAsia="zh-CN"/>
              </w:rPr>
              <w:t xml:space="preserve">9</w:t>
            </w:r>
            <w:r>
              <w:rPr>
                <w:rFonts w:hint="eastAsia" w:asciiTheme="minorEastAsia" w:hAnsiTheme="minorEastAsia" w:eastAsiaTheme="minorEastAsia"/>
                <w:color w:val="auto"/>
                <w:szCs w:val="21"/>
                <w:highlight w:val="none"/>
              </w:rPr>
              <w:t xml:space="preserve">0%；经采购人认可并验收合格后一年，采购人向成交供应商一次性支付合同尾款。</w:t>
            </w:r>
            <w:r/>
          </w:p>
          <w:p>
            <w:pPr>
              <w:jc w:val="left"/>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2.人员要求</w:t>
            </w:r>
            <w:r/>
          </w:p>
          <w:p>
            <w:pPr>
              <w:jc w:val="left"/>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本项目执行期间，项目负责人要专职本项目，核心人员要百分百地投入到本项目中，并且整个项目团队的人员要相对固定，未得到采购人同意不得擅自更换团队服务人员，更换的团队服务人员的实力不得低于响应文件中的实力，否则采购人有权解除合同。</w:t>
            </w:r>
            <w:r/>
          </w:p>
          <w:p>
            <w:pPr>
              <w:jc w:val="left"/>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3.报价要求</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成交供应商应承担所有与准备和参加本项目有关的费用，无论采购结果如何，代理机构和采购人在任何情况下均无义务和责任承担这些费用。</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本项目投标报价应是包含但不限于活动方案的策划，活动场地租赁、布置、搭建费用，活动内容的发布、推广和招募，执行运营期间的人员、物料制作、配套服务费用。除夏季活动安检及外围安保费用外，</w:t>
            </w:r>
            <w:r>
              <w:rPr>
                <w:rFonts w:hint="eastAsia" w:asciiTheme="minorEastAsia" w:hAnsiTheme="minorEastAsia" w:eastAsiaTheme="minorEastAsia"/>
                <w:color w:val="auto"/>
                <w:szCs w:val="21"/>
                <w:highlight w:val="none"/>
                <w:lang w:val="en-US" w:eastAsia="zh-CN"/>
              </w:rPr>
              <w:t xml:space="preserve">采购人</w:t>
            </w:r>
            <w:r>
              <w:rPr>
                <w:rFonts w:hint="eastAsia" w:asciiTheme="minorEastAsia" w:hAnsiTheme="minorEastAsia" w:eastAsiaTheme="minorEastAsia"/>
                <w:color w:val="auto"/>
                <w:szCs w:val="21"/>
                <w:highlight w:val="none"/>
              </w:rPr>
              <w:t xml:space="preserve">不再负担该项目的任何费用。</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确因采购人工作需要，成交供应商应</w:t>
            </w:r>
            <w:r>
              <w:rPr>
                <w:rFonts w:hint="eastAsia" w:asciiTheme="minorEastAsia" w:hAnsiTheme="minorEastAsia" w:eastAsiaTheme="minorEastAsia"/>
                <w:color w:val="auto"/>
                <w:szCs w:val="21"/>
                <w:highlight w:val="none"/>
                <w:lang w:val="en-US" w:eastAsia="zh-CN"/>
              </w:rPr>
              <w:t xml:space="preserve">积极</w:t>
            </w:r>
            <w:r>
              <w:rPr>
                <w:rFonts w:hint="eastAsia" w:asciiTheme="minorEastAsia" w:hAnsiTheme="minorEastAsia" w:eastAsiaTheme="minorEastAsia"/>
                <w:color w:val="auto"/>
                <w:szCs w:val="21"/>
                <w:highlight w:val="none"/>
              </w:rPr>
              <w:t xml:space="preserve">配合采购人完成一些突击工作</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但因此产生的费用由供应商承担。</w:t>
            </w:r>
            <w:r>
              <w:rPr>
                <w:rFonts w:hint="eastAsia" w:asciiTheme="minorEastAsia" w:hAnsiTheme="minorEastAsia" w:eastAsiaTheme="minorEastAsia"/>
                <w:color w:val="auto"/>
                <w:szCs w:val="21"/>
                <w:highlight w:val="none"/>
              </w:rPr>
              <w:t xml:space="preserve">如：安排项目人员（内部）临时加班。</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若遇国家或地方政府政策性调整，双方另行协商。如遇服务范围内有大的调整等重大情况，采购人将提前告知成交供应商，合同内容经双方协商调整，服务费用不另行支付。</w:t>
            </w:r>
            <w:r/>
          </w:p>
          <w:p>
            <w:pPr>
              <w:jc w:val="left"/>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4.其他要求</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四季主题活动和相关系列活动在执行前应形成单独的方案，由街道审核确定并监督执行。四季主题和活动形式可以根据</w:t>
            </w:r>
            <w:r>
              <w:rPr>
                <w:rFonts w:hint="eastAsia" w:asciiTheme="minorEastAsia" w:hAnsiTheme="minorEastAsia" w:eastAsiaTheme="minorEastAsia"/>
                <w:color w:val="auto"/>
                <w:szCs w:val="21"/>
                <w:highlight w:val="none"/>
                <w:lang w:val="en-US" w:eastAsia="zh-CN"/>
              </w:rPr>
              <w:t xml:space="preserve">成交供应商</w:t>
            </w:r>
            <w:r>
              <w:rPr>
                <w:rFonts w:hint="eastAsia" w:asciiTheme="minorEastAsia" w:hAnsiTheme="minorEastAsia" w:eastAsiaTheme="minorEastAsia"/>
                <w:color w:val="auto"/>
                <w:szCs w:val="21"/>
                <w:highlight w:val="none"/>
              </w:rPr>
              <w:t xml:space="preserve">优势并结合盘城实际进行调整，报街道同意后实施。</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成交供应商在每场活动举办结束后提交详细具体的相关费用明细，经采购人核对审核后按实际产生的费用按实结算，相关费用分配具体以采购人实际要求为准。成交供应商</w:t>
            </w:r>
            <w:r>
              <w:rPr>
                <w:rFonts w:hint="eastAsia" w:asciiTheme="minorEastAsia" w:hAnsiTheme="minorEastAsia" w:eastAsiaTheme="minorEastAsia"/>
                <w:color w:val="auto"/>
                <w:szCs w:val="21"/>
                <w:highlight w:val="none"/>
              </w:rPr>
              <w:t xml:space="preserve">可在保证效果优先的前提下，报街道同意后，在总额范围内适当统筹调整。活动要充分考虑对本地居民、辖区企事业单位员工、驻地大学师生等群体参加给予优惠。</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供应商必须对项目技术方案以及由采购方提供的所有内部资料、技术文档和信息予以保密，未经采购人书面许可，供应商不得基于本合同以外的目的使用，不得以任何形式向第三方透露上述保密内容。</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对该项目所记录的所有原始素材须提交采购人，供应商及其人员履行本合同所产生的一切成果，其所有权及知识产权均归采购人所有，供应商不得将以上述成果应用于其他媒体或机构、擅自发表、申请知识产权等任何方式实施任何损害采购人所有权及知识产权的行为。</w:t>
            </w:r>
            <w:r/>
          </w:p>
          <w:p>
            <w:pPr>
              <w:jc w:val="left"/>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lang w:eastAsia="zh-CN"/>
              </w:rPr>
              <w:t xml:space="preserve">）制作中所有使用素材（包括影像、音乐、字体、图片等）须具备合法版权或授权，不得使用未授权素材。一旦出现侵权，成交供应商应承担全部责任。</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采购文件中其他</w:t>
            </w:r>
            <w:r>
              <w:rPr>
                <w:rFonts w:hint="eastAsia" w:asciiTheme="minorEastAsia" w:hAnsiTheme="minorEastAsia" w:eastAsiaTheme="minorEastAsia"/>
                <w:color w:val="auto"/>
                <w:szCs w:val="21"/>
                <w:highlight w:val="none"/>
                <w:lang w:val="en-US" w:eastAsia="zh-CN"/>
              </w:rPr>
              <w:t xml:space="preserve">商务</w:t>
            </w:r>
            <w:r>
              <w:rPr>
                <w:rFonts w:hint="eastAsia" w:asciiTheme="minorEastAsia" w:hAnsiTheme="minorEastAsia" w:eastAsiaTheme="minorEastAsia"/>
                <w:color w:val="auto"/>
                <w:szCs w:val="21"/>
                <w:highlight w:val="none"/>
              </w:rPr>
              <w:t xml:space="preserve">要求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53"/>
            <w:r/>
            <w:r/>
          </w:p>
        </w:tc>
      </w:tr>
    </w:tbl>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须对竞争性磋商文件技术要求中的实质性要求（斜体下划线内容或打“★”</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内容）做出明确响应，</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bookmarkEnd w:id="152"/>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br w:type="page" w:clear="all"/>
      </w:r>
      <w:r/>
    </w:p>
    <w:p>
      <w:pPr>
        <w:pStyle w:val="987"/>
        <w:numPr>
          <w:ilvl w:val="0"/>
          <w:numId w:val="0"/>
        </w:numPr>
        <w:rPr>
          <w:rFonts w:hint="eastAsia" w:asciiTheme="minorEastAsia" w:hAnsiTheme="minorEastAsia" w:eastAsiaTheme="minorEastAsia"/>
          <w:color w:val="auto"/>
          <w:highlight w:val="none"/>
        </w:rPr>
      </w:pPr>
      <w:r/>
      <w:bookmarkStart w:id="154" w:name="_Toc43994941"/>
      <w:r/>
      <w:bookmarkStart w:id="155" w:name="_Toc43917778"/>
      <w:r>
        <w:rPr>
          <w:rFonts w:hint="eastAsia" w:asciiTheme="minorEastAsia" w:hAnsiTheme="minorEastAsia" w:eastAsiaTheme="minorEastAsia"/>
          <w:color w:val="auto"/>
          <w:highlight w:val="none"/>
        </w:rPr>
        <w:t xml:space="preserve">附件八、拟参与本项目服务人员一览表</w:t>
      </w:r>
      <w:bookmarkEnd w:id="154"/>
      <w:r/>
      <w:bookmarkEnd w:id="155"/>
      <w:r/>
      <w:r/>
    </w:p>
    <w:p>
      <w:pPr>
        <w:spacing w:line="460" w:lineRule="atLeast"/>
        <w:widowControl/>
        <w:rPr>
          <w:rFonts w:hint="eastAsia" w:asciiTheme="minorEastAsia" w:hAnsiTheme="minorEastAsia" w:eastAsiaTheme="minorEastAsia"/>
          <w:b/>
          <w:bCs/>
          <w:color w:val="auto"/>
          <w:sz w:val="24"/>
          <w:highlight w:val="none"/>
        </w:rPr>
      </w:pPr>
      <w:r/>
      <w:bookmarkStart w:id="156" w:name="_Hlk68084060"/>
      <w:r/>
      <w:r/>
    </w:p>
    <w:p>
      <w:pPr>
        <w:ind w:left="420"/>
        <w:jc w:val="center"/>
        <w:spacing w:line="360" w:lineRule="auto"/>
        <w:shd w:val="clear" w:color="auto" w:fill="ffffff"/>
        <w:widowControl/>
        <w:rPr>
          <w:rFonts w:hint="eastAsia" w:asciiTheme="minorEastAsia" w:hAnsiTheme="minorEastAsia" w:eastAsiaTheme="minorEastAsia"/>
          <w:b/>
          <w:color w:val="auto"/>
          <w:sz w:val="30"/>
          <w:szCs w:val="30"/>
          <w:highlight w:val="none"/>
        </w:rPr>
      </w:pPr>
      <w:r/>
      <w:bookmarkStart w:id="157" w:name="_Hlk67995747"/>
      <w:r>
        <w:rPr>
          <w:rFonts w:hint="eastAsia" w:asciiTheme="minorEastAsia" w:hAnsiTheme="minorEastAsia" w:eastAsiaTheme="minorEastAsia"/>
          <w:b/>
          <w:color w:val="auto"/>
          <w:sz w:val="32"/>
          <w:szCs w:val="32"/>
          <w:highlight w:val="none"/>
        </w:rPr>
        <w:t xml:space="preserve">拟参与本项目服务人员一览表</w:t>
      </w:r>
      <w:bookmarkEnd w:id="157"/>
      <w:r/>
      <w:bookmarkStart w:id="158" w:name="_Hlk66378104"/>
      <w:r/>
      <w:bookmarkEnd w:id="158"/>
      <w:r/>
      <w:r/>
    </w:p>
    <w:p>
      <w:pPr>
        <w:jc w:val="center"/>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widowControl/>
        <w:rPr>
          <w:rFonts w:hint="eastAsia" w:asciiTheme="minorEastAsia" w:hAnsiTheme="minorEastAsia" w:eastAsiaTheme="minorEastAsia"/>
          <w:color w:val="auto"/>
          <w:szCs w:val="21"/>
          <w:highlight w:val="none"/>
        </w:rPr>
      </w:pPr>
      <w:r/>
      <w:bookmarkStart w:id="159" w:name="_Hlk66784308"/>
      <w:r>
        <w:rPr>
          <w:rFonts w:hint="eastAsia" w:asciiTheme="minorEastAsia" w:hAnsiTheme="minorEastAsia" w:eastAsiaTheme="minorEastAsia"/>
          <w:color w:val="auto"/>
          <w:szCs w:val="21"/>
          <w:highlight w:val="none"/>
        </w:rPr>
        <w:t xml:space="preserve">项目名称：                                 项目编号：</w:t>
      </w:r>
      <w:bookmarkEnd w:id="159"/>
      <w:r/>
      <w:r/>
    </w:p>
    <w:tbl>
      <w:tblPr>
        <w:tblStyle w:val="99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执业</w:t>
            </w:r>
            <w:r/>
          </w:p>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项目负责人</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highlight w:val="none"/>
              </w:rPr>
              <w:t xml:space="preserve">活动策划</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设计</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活动执行</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rPr>
          <w:rFonts w:asciiTheme="minorEastAsia" w:hAnsiTheme="minorEastAsia" w:eastAsiaTheme="minorEastAsia"/>
          <w:color w:val="auto"/>
          <w:szCs w:val="21"/>
          <w:highlight w:val="none"/>
        </w:rPr>
        <w:t xml:space="preserve">如果行数不够，请自行增加。</w:t>
      </w:r>
      <w:bookmarkEnd w:id="156"/>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br w:type="page" w:clear="all"/>
      </w:r>
      <w:r/>
    </w:p>
    <w:p>
      <w:pPr>
        <w:pStyle w:val="987"/>
        <w:numPr>
          <w:ilvl w:val="0"/>
          <w:numId w:val="0"/>
        </w:numPr>
        <w:rPr>
          <w:rFonts w:hint="eastAsia" w:asciiTheme="minorEastAsia" w:hAnsiTheme="minorEastAsia" w:eastAsiaTheme="minorEastAsia"/>
          <w:color w:val="auto"/>
          <w:highlight w:val="none"/>
        </w:rPr>
      </w:pPr>
      <w:r/>
      <w:bookmarkStart w:id="160" w:name="_Toc43994942"/>
      <w:r/>
      <w:bookmarkStart w:id="161" w:name="_Toc43917779"/>
      <w:r>
        <w:rPr>
          <w:rFonts w:hint="eastAsia" w:asciiTheme="minorEastAsia" w:hAnsiTheme="minorEastAsia" w:eastAsiaTheme="minorEastAsia"/>
          <w:color w:val="auto"/>
          <w:highlight w:val="none"/>
        </w:rPr>
        <w:t xml:space="preserve">附件九、供应商类似业绩情况表</w:t>
      </w:r>
      <w:bookmarkEnd w:id="160"/>
      <w:r/>
      <w:bookmarkEnd w:id="161"/>
      <w:r/>
      <w:r/>
    </w:p>
    <w:p>
      <w:pPr>
        <w:jc w:val="center"/>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jc w:val="center"/>
        <w:spacing w:line="360" w:lineRule="auto"/>
        <w:rPr>
          <w:rFonts w:hint="eastAsia" w:asciiTheme="minorEastAsia" w:hAnsiTheme="minorEastAsia" w:eastAsiaTheme="minorEastAsia"/>
          <w:b/>
          <w:color w:val="auto"/>
          <w:sz w:val="32"/>
          <w:szCs w:val="32"/>
          <w:highlight w:val="none"/>
        </w:rPr>
      </w:pPr>
      <w:r/>
      <w:bookmarkStart w:id="162" w:name="_Hlk68084071"/>
      <w:r>
        <w:rPr>
          <w:rFonts w:hint="eastAsia" w:asciiTheme="minorEastAsia" w:hAnsiTheme="minorEastAsia" w:eastAsiaTheme="minorEastAsia"/>
          <w:b/>
          <w:color w:val="auto"/>
          <w:sz w:val="32"/>
          <w:szCs w:val="32"/>
          <w:highlight w:val="none"/>
        </w:rPr>
        <w:t xml:space="preserve">供应商类似业绩情况表</w:t>
      </w:r>
      <w:r/>
    </w:p>
    <w:p>
      <w:pPr>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9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合同签订</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ind w:firstLine="105"/>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spacing w:line="360" w:lineRule="auto"/>
        <w:rPr>
          <w:rFonts w:hint="eastAsia" w:asciiTheme="minorEastAsia" w:hAnsiTheme="minorEastAsia" w:eastAsiaTheme="minorEastAsia"/>
          <w:b/>
          <w:color w:val="auto"/>
          <w:szCs w:val="21"/>
          <w:highlight w:val="none"/>
        </w:rPr>
      </w:pPr>
      <w:r/>
      <w:bookmarkStart w:id="163" w:name="_Hlk66806548"/>
      <w:r/>
      <w:r/>
    </w:p>
    <w:p>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说明：供应商如实填写业绩情况表，并根据竞争性磋商文件要求附业绩证明材料。</w:t>
      </w:r>
      <w:bookmarkEnd w:id="162"/>
      <w:r/>
      <w:bookmarkEnd w:id="163"/>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br w:type="page" w:clear="all"/>
      </w:r>
      <w:r/>
    </w:p>
    <w:p>
      <w:pPr>
        <w:pStyle w:val="987"/>
        <w:numPr>
          <w:ilvl w:val="0"/>
          <w:numId w:val="0"/>
        </w:numPr>
        <w:rPr>
          <w:rFonts w:hint="eastAsia" w:asciiTheme="minorEastAsia" w:hAnsiTheme="minorEastAsia" w:eastAsiaTheme="minorEastAsia"/>
          <w:color w:val="auto"/>
          <w:highlight w:val="none"/>
        </w:rPr>
      </w:pPr>
      <w:r/>
      <w:bookmarkStart w:id="164" w:name="_Toc43917780"/>
      <w:r/>
      <w:bookmarkStart w:id="165" w:name="_Toc43994943"/>
      <w:r>
        <w:rPr>
          <w:rFonts w:hint="eastAsia" w:asciiTheme="minorEastAsia" w:hAnsiTheme="minorEastAsia" w:eastAsiaTheme="minorEastAsia"/>
          <w:color w:val="auto"/>
          <w:highlight w:val="none"/>
        </w:rPr>
        <w:t xml:space="preserve">附件十、企业声明函格式</w:t>
      </w:r>
      <w:bookmarkEnd w:id="164"/>
      <w:r/>
      <w:bookmarkEnd w:id="165"/>
      <w:r/>
      <w:r/>
    </w:p>
    <w:p>
      <w:pPr>
        <w:jc w:val="center"/>
        <w:spacing w:line="360" w:lineRule="auto"/>
        <w:rPr>
          <w:rFonts w:hint="eastAsia" w:cs="Arial" w:asciiTheme="minorEastAsia" w:hAnsiTheme="minorEastAsia" w:eastAsiaTheme="minorEastAsia"/>
          <w:b/>
          <w:bCs/>
          <w:color w:val="auto"/>
          <w:sz w:val="28"/>
          <w:szCs w:val="28"/>
          <w:highlight w:val="none"/>
        </w:rPr>
      </w:pPr>
      <w:r/>
      <w:bookmarkStart w:id="166" w:name="_Hlk83376788"/>
      <w:r/>
      <w:bookmarkStart w:id="167" w:name="OLE_LINK13"/>
      <w:r/>
      <w:bookmarkStart w:id="168" w:name="OLE_LINK14"/>
      <w:r>
        <w:rPr>
          <w:rFonts w:hint="eastAsia" w:cs="Arial" w:asciiTheme="minorEastAsia" w:hAnsiTheme="minorEastAsia" w:eastAsiaTheme="minorEastAsia"/>
          <w:b/>
          <w:bCs/>
          <w:color w:val="auto"/>
          <w:sz w:val="28"/>
          <w:szCs w:val="28"/>
          <w:highlight w:val="none"/>
        </w:rPr>
        <w:t xml:space="preserve">中小企业声明函（服务）</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highlight w:val="non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color w:val="auto"/>
          <w:highlight w:val="none"/>
          <w:u w:val="single"/>
        </w:rPr>
        <w:t xml:space="preserve">（单位名称）</w:t>
      </w:r>
      <w:r>
        <w:rPr>
          <w:rFonts w:hint="eastAsia" w:cs="Arial" w:asciiTheme="minorEastAsia" w:hAnsiTheme="minorEastAsia" w:eastAsiaTheme="minorEastAsia"/>
          <w:color w:val="auto"/>
          <w:highlight w:val="none"/>
        </w:rPr>
        <w:t xml:space="preserve">的</w:t>
      </w:r>
      <w:r>
        <w:rPr>
          <w:rFonts w:hint="eastAsia" w:cs="Arial" w:asciiTheme="minorEastAsia" w:hAnsiTheme="minorEastAsia" w:eastAsiaTheme="minorEastAsia"/>
          <w:color w:val="auto"/>
          <w:highlight w:val="none"/>
          <w:u w:val="single"/>
        </w:rPr>
        <w:t xml:space="preserve">（项目名称）</w:t>
      </w:r>
      <w:r>
        <w:rPr>
          <w:rFonts w:hint="eastAsia" w:cs="Arial" w:asciiTheme="minorEastAsia" w:hAnsiTheme="minorEastAsia" w:eastAsiaTheme="minorEastAsia"/>
          <w:color w:val="auto"/>
          <w:highlight w:val="none"/>
        </w:rPr>
        <w:t xml:space="preserve">采购活动，服务全部由符合政策要求的中小企业承接。相关企业（含联合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1</w:t>
      </w:r>
      <w:r>
        <w:rPr>
          <w:rFonts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u w:val="single"/>
        </w:rPr>
        <w:t xml:space="preserve">（标的名称）</w:t>
      </w:r>
      <w:r>
        <w:rPr>
          <w:rFonts w:hint="eastAsia" w:cs="Arial" w:asciiTheme="minorEastAsia" w:hAnsiTheme="minorEastAsia" w:eastAsiaTheme="minorEastAsia"/>
          <w:color w:val="auto"/>
          <w:highlight w:val="none"/>
        </w:rPr>
        <w:t xml:space="preserve">,属于</w:t>
      </w:r>
      <w:r>
        <w:rPr>
          <w:rFonts w:hint="eastAsia" w:cs="Arial" w:asciiTheme="minorEastAsia" w:hAnsiTheme="minorEastAsia" w:eastAsiaTheme="minorEastAsia"/>
          <w:color w:val="auto"/>
          <w:highlight w:val="none"/>
          <w:u w:val="single"/>
        </w:rPr>
        <w:t xml:space="preserve">其他未列明行业</w:t>
      </w:r>
      <w:r>
        <w:rPr>
          <w:rFonts w:hint="eastAsia" w:cs="Arial" w:asciiTheme="minorEastAsia" w:hAnsiTheme="minorEastAsia" w:eastAsiaTheme="minorEastAsia"/>
          <w:color w:val="auto"/>
          <w:highlight w:val="none"/>
        </w:rPr>
        <w:t xml:space="preserve">, 承建（承接）企业为</w:t>
      </w:r>
      <w:r>
        <w:rPr>
          <w:rFonts w:hint="eastAsia" w:cs="Arial" w:asciiTheme="minorEastAsia" w:hAnsiTheme="minorEastAsia" w:eastAsiaTheme="minorEastAsia"/>
          <w:color w:val="auto"/>
          <w:highlight w:val="none"/>
          <w:u w:val="single"/>
        </w:rPr>
        <w:t xml:space="preserve">（企业名称）</w:t>
      </w:r>
      <w:r>
        <w:rPr>
          <w:rFonts w:hint="eastAsia" w:cs="Arial" w:asciiTheme="minorEastAsia" w:hAnsiTheme="minorEastAsia" w:eastAsiaTheme="minorEastAsia"/>
          <w:color w:val="auto"/>
          <w:highlight w:val="none"/>
        </w:rPr>
        <w:t xml:space="preserve">,从业人员</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人</w:t>
      </w:r>
      <w:r>
        <w:rPr>
          <w:rFonts w:hint="eastAsia" w:cs="Arial" w:asciiTheme="minorEastAsia" w:hAnsiTheme="minorEastAsia" w:eastAsiaTheme="minorEastAsia"/>
          <w:color w:val="auto"/>
          <w:highlight w:val="none"/>
        </w:rPr>
        <w:t xml:space="preserve">，营业收入为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万元，资产总额为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万元，属于</w:t>
      </w:r>
      <w:r>
        <w:rPr>
          <w:rFonts w:hint="eastAsia" w:cs="Arial" w:asciiTheme="minorEastAsia" w:hAnsiTheme="minorEastAsia" w:eastAsiaTheme="minorEastAsia"/>
          <w:color w:val="auto"/>
          <w:highlight w:val="none"/>
          <w:u w:val="single"/>
        </w:rPr>
        <w:t xml:space="preserve">（中型企业、小型企业、微型企业）</w:t>
      </w:r>
      <w:r>
        <w:rPr>
          <w:rFonts w:hint="eastAsia" w:cs="Arial" w:asciiTheme="minorEastAsia" w:hAnsiTheme="minorEastAsia" w:eastAsiaTheme="minorEastAsia"/>
          <w:color w:val="auto"/>
          <w:highlight w:val="none"/>
        </w:rPr>
        <w:t xml:space="preserve">；</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2</w:t>
      </w:r>
      <w:r>
        <w:rPr>
          <w:rFonts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u w:val="single"/>
        </w:rPr>
        <w:t xml:space="preserve">（标的名称）,</w:t>
      </w:r>
      <w:r>
        <w:rPr>
          <w:rFonts w:hint="eastAsia" w:cs="Arial" w:asciiTheme="minorEastAsia" w:hAnsiTheme="minorEastAsia" w:eastAsiaTheme="minorEastAsia"/>
          <w:color w:val="auto"/>
          <w:highlight w:val="none"/>
        </w:rPr>
        <w:t xml:space="preserve">属于</w:t>
      </w:r>
      <w:r>
        <w:rPr>
          <w:rFonts w:hint="eastAsia" w:cs="Arial" w:asciiTheme="minorEastAsia" w:hAnsiTheme="minorEastAsia" w:eastAsiaTheme="minorEastAsia"/>
          <w:color w:val="auto"/>
          <w:highlight w:val="none"/>
          <w:u w:val="single"/>
        </w:rPr>
        <w:t xml:space="preserve">其他未列明行业</w:t>
      </w:r>
      <w:r>
        <w:rPr>
          <w:rFonts w:hint="eastAsia" w:cs="Arial" w:asciiTheme="minorEastAsia" w:hAnsiTheme="minorEastAsia" w:eastAsiaTheme="minorEastAsia"/>
          <w:color w:val="auto"/>
          <w:highlight w:val="none"/>
        </w:rPr>
        <w:t xml:space="preserve">, 承建（承接）企业为</w:t>
      </w:r>
      <w:r>
        <w:rPr>
          <w:rFonts w:hint="eastAsia" w:cs="Arial" w:asciiTheme="minorEastAsia" w:hAnsiTheme="minorEastAsia" w:eastAsiaTheme="minorEastAsia"/>
          <w:color w:val="auto"/>
          <w:highlight w:val="none"/>
          <w:u w:val="single"/>
        </w:rPr>
        <w:t xml:space="preserve">（企业名称）</w:t>
      </w:r>
      <w:r>
        <w:rPr>
          <w:rFonts w:hint="eastAsia" w:cs="Arial" w:asciiTheme="minorEastAsia" w:hAnsiTheme="minorEastAsia" w:eastAsiaTheme="minorEastAsia"/>
          <w:color w:val="auto"/>
          <w:highlight w:val="none"/>
        </w:rPr>
        <w:t xml:space="preserve">,从业人员</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人</w:t>
      </w:r>
      <w:r>
        <w:rPr>
          <w:rFonts w:hint="eastAsia" w:cs="Arial" w:asciiTheme="minorEastAsia" w:hAnsiTheme="minorEastAsia" w:eastAsiaTheme="minorEastAsia"/>
          <w:color w:val="auto"/>
          <w:highlight w:val="none"/>
        </w:rPr>
        <w:t xml:space="preserve">，营业收入为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万元，资产总额为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万元，属于</w:t>
      </w:r>
      <w:r>
        <w:rPr>
          <w:rFonts w:hint="eastAsia" w:cs="Arial" w:asciiTheme="minorEastAsia" w:hAnsiTheme="minorEastAsia" w:eastAsiaTheme="minorEastAsia"/>
          <w:color w:val="auto"/>
          <w:highlight w:val="none"/>
          <w:u w:val="single"/>
        </w:rPr>
        <w:t xml:space="preserve">（中型企业、小型企业、微型企业）</w:t>
      </w:r>
      <w:r>
        <w:rPr>
          <w:rFonts w:hint="eastAsia"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rPr>
        <w:tab/>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企业名称：（</w:t>
      </w:r>
      <w:r>
        <w:rPr>
          <w:rFonts w:hint="eastAsia" w:cs="宋体" w:asciiTheme="minorEastAsia" w:hAnsiTheme="minorEastAsia" w:eastAsiaTheme="minorEastAsia"/>
          <w:color w:val="auto"/>
          <w:szCs w:val="21"/>
          <w:highlight w:val="none"/>
        </w:rPr>
        <w:t xml:space="preserve">加盖电子公章</w:t>
      </w:r>
      <w:r>
        <w:rPr>
          <w:rFonts w:hint="eastAsia" w:cs="Arial" w:asciiTheme="minorEastAsia" w:hAnsiTheme="minorEastAsia" w:eastAsiaTheme="minorEastAsia"/>
          <w:color w:val="auto"/>
          <w:highlight w:val="none"/>
        </w:rPr>
        <w:t xml:space="preserve">）</w:t>
      </w:r>
      <w:r/>
    </w:p>
    <w:p>
      <w:pPr>
        <w:jc w:val="center"/>
        <w:spacing w:line="360" w:lineRule="auto"/>
        <w:rPr>
          <w:rFonts w:hint="eastAsia"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color w:val="auto"/>
          <w:highlight w:val="none"/>
        </w:rPr>
        <w:t xml:space="preserve">日期：</w:t>
      </w:r>
      <w:r/>
    </w:p>
    <w:p>
      <w:pPr>
        <w:jc w:val="center"/>
        <w:spacing w:line="360" w:lineRule="auto"/>
        <w:rPr>
          <w:rFonts w:hint="eastAsia"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b/>
          <w:bCs/>
          <w:color w:val="auto"/>
          <w:sz w:val="28"/>
          <w:szCs w:val="28"/>
          <w:highlight w:val="none"/>
        </w:rPr>
      </w:r>
      <w:r/>
    </w:p>
    <w:p>
      <w:pPr>
        <w:ind w:firstLine="482"/>
        <w:keepLines w:val="0"/>
        <w:keepNext w:val="0"/>
        <w:pageBreakBefore w:val="0"/>
        <w:spacing w:line="360" w:lineRule="auto"/>
        <w:widowControl w:val="off"/>
        <w:rPr>
          <w:rFonts w:hint="eastAsia" w:ascii="宋体" w:hAnsi="宋体" w:eastAsia="宋体" w:cs="Times New Roman"/>
          <w:b/>
          <w:sz w:val="24"/>
        </w:rPr>
      </w:pPr>
      <w:r>
        <w:rPr>
          <w:rFonts w:hint="eastAsia" w:ascii="宋体" w:hAnsi="宋体" w:eastAsia="宋体" w:cs="Times New Roman"/>
          <w:b/>
          <w:sz w:val="24"/>
        </w:rPr>
        <w:t xml:space="preserve">备注：</w:t>
      </w:r>
      <w:r/>
    </w:p>
    <w:p>
      <w:pPr>
        <w:ind w:firstLine="482"/>
        <w:keepLines w:val="0"/>
        <w:keepNext w:val="0"/>
        <w:pageBreakBefore w:val="0"/>
        <w:spacing w:line="360" w:lineRule="auto"/>
        <w:widowControl w:val="off"/>
        <w:rPr>
          <w:rFonts w:hint="eastAsia" w:ascii="宋体" w:hAnsi="宋体" w:eastAsia="宋体" w:cs="Times New Roman"/>
          <w:b/>
          <w:sz w:val="24"/>
        </w:rPr>
      </w:pPr>
      <w:r>
        <w:rPr>
          <w:rFonts w:hint="eastAsia" w:ascii="宋体" w:hAnsi="宋体" w:eastAsia="宋体" w:cs="Times New Roman"/>
          <w:b/>
          <w:sz w:val="24"/>
        </w:rPr>
        <w:t xml:space="preserve">1.从业人员、营业收入、资产总额填报上一年度数据，无上一年度数据的新成立企业可不填报。</w:t>
      </w:r>
      <w:r/>
    </w:p>
    <w:p>
      <w:pPr>
        <w:ind w:firstLine="482"/>
        <w:keepLines w:val="0"/>
        <w:keepNext w:val="0"/>
        <w:pageBreakBefore w:val="0"/>
        <w:spacing w:line="360" w:lineRule="auto"/>
        <w:widowControl w:val="off"/>
        <w:rPr>
          <w:rFonts w:hint="eastAsia" w:ascii="宋体" w:hAnsi="宋体" w:eastAsia="宋体" w:cs="Times New Roman"/>
          <w:b/>
          <w:sz w:val="24"/>
        </w:rPr>
      </w:pPr>
      <w:r>
        <w:rPr>
          <w:rFonts w:hint="eastAsia" w:ascii="宋体" w:hAnsi="宋体" w:eastAsia="宋体" w:cs="Times New Roman"/>
          <w:b/>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2"/>
        <w:keepLines w:val="0"/>
        <w:keepNext w:val="0"/>
        <w:pageBreakBefore w:val="0"/>
        <w:spacing w:line="360" w:lineRule="auto"/>
        <w:widowControl w:val="off"/>
        <w:rPr>
          <w:rFonts w:hint="eastAsia" w:ascii="宋体" w:hAnsi="宋体" w:eastAsia="宋体" w:cs="Times New Roman"/>
          <w:b/>
          <w:sz w:val="24"/>
        </w:rPr>
      </w:pPr>
      <w:r>
        <w:rPr>
          <w:rFonts w:hint="eastAsia" w:ascii="宋体" w:hAnsi="宋体" w:eastAsia="宋体" w:cs="Times New Roman"/>
          <w:b/>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60" w:lineRule="auto"/>
        <w:rPr>
          <w:rFonts w:hint="eastAsia"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b/>
          <w:bCs/>
          <w:color w:val="auto"/>
          <w:sz w:val="28"/>
          <w:szCs w:val="28"/>
          <w:highlight w:val="none"/>
        </w:rPr>
      </w:r>
      <w:r/>
    </w:p>
    <w:p>
      <w:pPr>
        <w:jc w:val="center"/>
        <w:spacing w:line="360" w:lineRule="auto"/>
        <w:rPr>
          <w:rFonts w:hint="eastAsia"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b/>
          <w:bCs/>
          <w:color w:val="auto"/>
          <w:sz w:val="28"/>
          <w:szCs w:val="28"/>
          <w:highlight w:val="none"/>
        </w:rPr>
      </w:r>
      <w:bookmarkEnd w:id="166"/>
      <w:r/>
      <w:r/>
    </w:p>
    <w:p>
      <w:pPr>
        <w:jc w:val="center"/>
        <w:spacing w:line="360" w:lineRule="auto"/>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残疾人福利性单位声明函</w:t>
      </w:r>
      <w:bookmarkEnd w:id="167"/>
      <w:r/>
      <w:bookmarkEnd w:id="168"/>
      <w:r/>
      <w:r/>
    </w:p>
    <w:p>
      <w:pPr>
        <w:ind w:firstLine="420"/>
        <w:jc w:val="center"/>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单位名称：（</w:t>
      </w:r>
      <w:r>
        <w:rPr>
          <w:rFonts w:hint="eastAsia" w:cs="宋体" w:asciiTheme="minorEastAsia" w:hAnsiTheme="minorEastAsia" w:eastAsiaTheme="minorEastAsia"/>
          <w:color w:val="auto"/>
          <w:szCs w:val="21"/>
          <w:highlight w:val="none"/>
        </w:rPr>
        <w:t xml:space="preserve">加盖电子公章</w:t>
      </w:r>
      <w:r>
        <w:rPr>
          <w:rFonts w:hint="eastAsia" w:cs="宋体" w:asciiTheme="minorEastAsia" w:hAnsiTheme="minorEastAsia" w:eastAsiaTheme="minorEastAsia"/>
          <w:color w:val="auto"/>
          <w:szCs w:val="21"/>
          <w:highlight w:val="none"/>
        </w:rPr>
        <w:t xml:space="preserve">）</w:t>
      </w:r>
      <w:r/>
    </w:p>
    <w:p>
      <w:pPr>
        <w:jc w:val="center"/>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                               日  期：</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sz w:val="24"/>
          <w:szCs w:val="24"/>
          <w:lang w:val="en-US" w:eastAsia="zh-CN" w:bidi="ar-SA"/>
        </w:rPr>
        <w:t xml:space="preserve">备注：</w:t>
      </w:r>
      <w:r/>
    </w:p>
    <w:p>
      <w:pPr>
        <w:ind w:left="0" w:firstLine="480"/>
        <w:jc w:val="both"/>
        <w:keepLines w:val="0"/>
        <w:keepNext w:val="0"/>
        <w:spacing w:before="0" w:beforeAutospacing="0" w:after="0" w:afterAutospacing="0" w:line="360" w:lineRule="auto"/>
        <w:widowControl w:val="off"/>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sz w:val="24"/>
          <w:szCs w:val="24"/>
          <w:lang w:val="en-US" w:eastAsia="zh-CN" w:bidi="ar-SA"/>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firstLine="480"/>
        <w:jc w:val="both"/>
        <w:keepLines w:val="0"/>
        <w:keepNext w:val="0"/>
        <w:spacing w:before="0" w:beforeAutospacing="0" w:after="0" w:afterAutospacing="0" w:line="360" w:lineRule="auto"/>
        <w:widowControl w:val="off"/>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sz w:val="24"/>
          <w:szCs w:val="24"/>
          <w:lang w:val="en-US" w:eastAsia="zh-CN" w:bidi="ar-SA"/>
        </w:rPr>
        <w:t xml:space="preserve">2. 非专门面向中小微型企业采购的项目，供应商如不提供此声明函，价格将不做相应扣除。</w:t>
      </w:r>
      <w:r/>
    </w:p>
    <w:p>
      <w:pPr>
        <w:ind w:left="0" w:firstLine="480"/>
        <w:jc w:val="both"/>
        <w:keepLines w:val="0"/>
        <w:keepNext w:val="0"/>
        <w:spacing w:before="0" w:beforeAutospacing="0" w:after="0" w:afterAutospacing="0" w:line="360" w:lineRule="auto"/>
        <w:widowControl w:val="off"/>
        <w:rPr>
          <w:rFonts w:hint="eastAsia" w:ascii="宋体" w:hAnsi="宋体" w:eastAsia="宋体" w:cs="Times New Roman"/>
          <w:b/>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Times New Roman"/>
          <w:b/>
          <w:sz w:val="24"/>
          <w:szCs w:val="24"/>
          <w:lang w:val="en-US" w:eastAsia="zh-CN" w:bidi="ar-SA"/>
        </w:rPr>
        <w:t xml:space="preserve">3.中标/成交供应商为残疾人福利性单位的，此声明函将随中标/成交结果同时公告，接受社会监督。</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jc w:val="center"/>
        <w:spacing w:line="360" w:lineRule="auto"/>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属于监狱企业的证明文件</w:t>
      </w:r>
      <w:r/>
    </w:p>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提供</w:t>
      </w:r>
      <w:r>
        <w:rPr>
          <w:rFonts w:hint="eastAsia" w:asciiTheme="minorEastAsia" w:hAnsiTheme="minorEastAsia" w:eastAsiaTheme="minorEastAsia"/>
          <w:color w:val="auto"/>
          <w:szCs w:val="21"/>
          <w:highlight w:val="none"/>
        </w:rPr>
        <w:t xml:space="preserve">由省级以上监狱管理局、戒毒管理局(含新疆生产建设兵团)出具的属于监狱企业的证明文件）</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rPr>
          <w:rFonts w:hint="eastAsia" w:asciiTheme="minorEastAsia" w:hAnsiTheme="minorEastAsia" w:eastAsiaTheme="minorEastAsia"/>
          <w:color w:val="auto"/>
          <w:highlight w:val="none"/>
        </w:rPr>
      </w:pPr>
      <w:r/>
      <w:bookmarkStart w:id="169" w:name="_Toc43917781"/>
      <w:r/>
      <w:bookmarkStart w:id="170" w:name="_Toc43994944"/>
      <w:r>
        <w:rPr>
          <w:rFonts w:hint="eastAsia" w:asciiTheme="minorEastAsia" w:hAnsiTheme="minorEastAsia" w:eastAsiaTheme="minorEastAsia"/>
          <w:color w:val="auto"/>
          <w:highlight w:val="none"/>
        </w:rPr>
        <w:br w:type="page" w:clear="all"/>
      </w:r>
      <w:r/>
    </w:p>
    <w:p>
      <w:pPr>
        <w:pStyle w:val="987"/>
        <w:numPr>
          <w:ilvl w:val="0"/>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附件十一、无重大违法记录声明格式</w:t>
      </w:r>
      <w:bookmarkEnd w:id="169"/>
      <w:r/>
      <w:bookmarkEnd w:id="170"/>
      <w:r/>
      <w:r/>
    </w:p>
    <w:p>
      <w:pPr>
        <w:jc w:val="center"/>
        <w:spacing w:line="240" w:lineRule="atLeast"/>
        <w:rPr>
          <w:rFonts w:hint="eastAsia" w:asciiTheme="minorEastAsia" w:hAnsiTheme="minorEastAsia" w:eastAsiaTheme="minorEastAsia"/>
          <w:color w:val="auto"/>
          <w:sz w:val="28"/>
          <w:szCs w:val="36"/>
          <w:highlight w:val="none"/>
        </w:rPr>
      </w:pPr>
      <w:r>
        <w:rPr>
          <w:rFonts w:hint="eastAsia" w:asciiTheme="minorEastAsia" w:hAnsiTheme="minorEastAsia" w:eastAsiaTheme="minorEastAsia"/>
          <w:color w:val="auto"/>
          <w:sz w:val="28"/>
          <w:szCs w:val="36"/>
          <w:highlight w:val="none"/>
        </w:rPr>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rPr>
        <w:t xml:space="preserve">南京市浦口区人民政府盘城街道办事处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我单位（供应商名称）郑重声明：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参加政府采购活动前3年内在经营活动中</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（在下划线上如实填写：有或没有）重大违法记录。</w:t>
      </w:r>
      <w:r/>
    </w:p>
    <w:p>
      <w:pPr>
        <w:ind w:firstLine="315"/>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5103"/>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 （</w:t>
      </w:r>
      <w:r>
        <w:rPr>
          <w:rFonts w:hint="eastAsia" w:cs="宋体" w:asciiTheme="minorEastAsia" w:hAnsiTheme="minorEastAsia" w:eastAsiaTheme="minorEastAsia"/>
          <w:color w:val="auto"/>
          <w:szCs w:val="21"/>
          <w:highlight w:val="none"/>
        </w:rPr>
        <w:t xml:space="preserve">加盖电子公章</w:t>
      </w:r>
      <w:r>
        <w:rPr>
          <w:rFonts w:hint="eastAsia" w:asciiTheme="minorEastAsia" w:hAnsiTheme="minorEastAsia" w:eastAsiaTheme="minorEastAsia"/>
          <w:color w:val="auto"/>
          <w:szCs w:val="21"/>
          <w:highlight w:val="none"/>
        </w:rPr>
        <w:t xml:space="preserve">）</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日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期：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年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月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日</w:t>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b/>
          <w:color w:val="auto"/>
          <w:highlight w:val="none"/>
        </w:rPr>
      </w:pPr>
      <w:r>
        <w:rPr>
          <w:rFonts w:asciiTheme="minorEastAsia" w:hAnsiTheme="minorEastAsia" w:eastAsiaTheme="minorEastAsia"/>
          <w:b/>
          <w:color w:val="auto"/>
          <w:highlight w:val="none"/>
        </w:rPr>
        <w:br w:type="page" w:clear="all"/>
      </w:r>
      <w:r/>
    </w:p>
    <w:p>
      <w:pPr>
        <w:pStyle w:val="987"/>
        <w:numPr>
          <w:ilvl w:val="0"/>
          <w:numId w:val="0"/>
        </w:numPr>
        <w:rPr>
          <w:rFonts w:hint="eastAsia" w:asciiTheme="minorEastAsia" w:hAnsiTheme="minorEastAsia" w:eastAsiaTheme="minorEastAsia"/>
          <w:color w:val="auto"/>
          <w:highlight w:val="none"/>
        </w:rPr>
      </w:pPr>
      <w:r/>
      <w:bookmarkStart w:id="171" w:name="_Hlk164774608"/>
      <w:r/>
      <w:bookmarkStart w:id="172" w:name="_Toc1487"/>
      <w:r/>
      <w:bookmarkStart w:id="173" w:name="_Hlk163404435"/>
      <w:r>
        <w:rPr>
          <w:rFonts w:hint="eastAsia" w:asciiTheme="minorEastAsia" w:hAnsiTheme="minorEastAsia" w:eastAsiaTheme="minorEastAsia"/>
          <w:color w:val="auto"/>
          <w:highlight w:val="none"/>
        </w:rPr>
        <w:t xml:space="preserve">附件十二、具有履行合同所必需的设备和专业技术能力的声明格式</w:t>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具有履行合同所必需的设备和专业技术能力的声明</w:t>
      </w:r>
      <w:r/>
    </w:p>
    <w:p>
      <w:pPr>
        <w:spacing w:line="360" w:lineRule="auto"/>
        <w:rPr>
          <w:rFonts w:hint="eastAsia" w:asciiTheme="minorEastAsia" w:hAnsiTheme="minorEastAsia" w:eastAsiaTheme="minorEastAsia"/>
          <w:color w:val="auto"/>
          <w:highlight w:val="none"/>
        </w:rPr>
      </w:pPr>
      <w:r/>
      <w:bookmarkStart w:id="174" w:name="_Hlk164774601"/>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致：南京市浦口区人民政府盘城街道办事处</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我单位（供应商名称）郑重声明：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主要设备有：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主要专业技术能力有：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bookmarkEnd w:id="171"/>
      <w:r/>
      <w:bookmarkEnd w:id="172"/>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74"/>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w:t>
      </w:r>
      <w:r>
        <w:rPr>
          <w:rFonts w:hint="eastAsia" w:cs="宋体" w:asciiTheme="minorEastAsia" w:hAnsiTheme="minorEastAsia" w:eastAsiaTheme="minorEastAsia"/>
          <w:color w:val="auto"/>
          <w:szCs w:val="21"/>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bookmarkEnd w:id="173"/>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bookmarkEnd w:id="94"/>
      <w:r/>
      <w:r/>
    </w:p>
    <w:p>
      <w:pPr>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sectPr>
      <w:footnotePr/>
      <w:endnotePr/>
      <w:type w:val="nextPage"/>
      <w:pgSz w:w="11906" w:h="16838" w:orient="portrait"/>
      <w:pgMar w:top="1440" w:right="1440" w:bottom="1440" w:left="1440"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10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6401"/>
                            <w:rPr/>
                          </w:sdtPr>
                          <w:sdtContent>
                            <w:p>
                              <w:pPr>
                                <w:pStyle w:val="1014"/>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6401"/>
                      <w:rPr/>
                    </w:sdtPr>
                    <w:sdtContent>
                      <w:p>
                        <w:pPr>
                          <w:pStyle w:val="1014"/>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v:textbox>
            </v:shape>
          </w:pict>
        </mc:Fallback>
      </mc:AlternateContent>
    </w:r>
    <w:r/>
  </w:p>
  <w:p>
    <w:pPr>
      <w:pStyle w:val="101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3360;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86"/>
      <w:isLgl w:val="false"/>
      <w:suff w:val="nothing"/>
      <w:lvlText w:val="第%1章"/>
      <w:lvlJc w:val="left"/>
      <w:pPr>
        <w:ind w:left="1276" w:firstLine="0"/>
      </w:pPr>
    </w:lvl>
    <w:lvl w:ilvl="1">
      <w:start w:val="1"/>
      <w:numFmt w:val="none"/>
      <w:pStyle w:val="987"/>
      <w:isLgl w:val="false"/>
      <w:suff w:val="nothing"/>
      <w:lvlText w:val=""/>
      <w:lvlJc w:val="left"/>
      <w:pPr>
        <w:ind w:left="709" w:firstLine="0"/>
      </w:pPr>
    </w:lvl>
    <w:lvl w:ilvl="2">
      <w:start w:val="1"/>
      <w:numFmt w:val="none"/>
      <w:pStyle w:val="988"/>
      <w:isLgl w:val="false"/>
      <w:suff w:val="nothing"/>
      <w:lvlText w:val=""/>
      <w:lvlJc w:val="left"/>
      <w:pPr>
        <w:ind w:left="709" w:firstLine="0"/>
      </w:pPr>
    </w:lvl>
    <w:lvl w:ilvl="3">
      <w:start w:val="1"/>
      <w:numFmt w:val="none"/>
      <w:pStyle w:val="989"/>
      <w:isLgl w:val="false"/>
      <w:suff w:val="nothing"/>
      <w:lvlText w:val=""/>
      <w:lvlJc w:val="left"/>
      <w:pPr>
        <w:ind w:left="709" w:firstLine="0"/>
      </w:pPr>
    </w:lvl>
    <w:lvl w:ilvl="4">
      <w:start w:val="1"/>
      <w:numFmt w:val="none"/>
      <w:pStyle w:val="990"/>
      <w:isLgl w:val="false"/>
      <w:suff w:val="nothing"/>
      <w:lvlText w:val=""/>
      <w:lvlJc w:val="left"/>
      <w:pPr>
        <w:ind w:left="709" w:firstLine="0"/>
      </w:pPr>
    </w:lvl>
    <w:lvl w:ilvl="5">
      <w:start w:val="1"/>
      <w:numFmt w:val="none"/>
      <w:pStyle w:val="991"/>
      <w:isLgl w:val="false"/>
      <w:suff w:val="nothing"/>
      <w:lvlText w:val=""/>
      <w:lvlJc w:val="left"/>
      <w:pPr>
        <w:ind w:left="709" w:firstLine="0"/>
      </w:pPr>
    </w:lvl>
    <w:lvl w:ilvl="6">
      <w:start w:val="1"/>
      <w:numFmt w:val="none"/>
      <w:pStyle w:val="992"/>
      <w:isLgl w:val="false"/>
      <w:suff w:val="nothing"/>
      <w:lvlText w:val=""/>
      <w:lvlJc w:val="left"/>
      <w:pPr>
        <w:ind w:left="709" w:firstLine="0"/>
      </w:pPr>
    </w:lvl>
    <w:lvl w:ilvl="7">
      <w:start w:val="1"/>
      <w:numFmt w:val="none"/>
      <w:pStyle w:val="993"/>
      <w:isLgl w:val="false"/>
      <w:suff w:val="nothing"/>
      <w:lvlText w:val=""/>
      <w:lvlJc w:val="left"/>
      <w:pPr>
        <w:ind w:left="709" w:firstLine="0"/>
      </w:pPr>
    </w:lvl>
    <w:lvl w:ilvl="8">
      <w:start w:val="1"/>
      <w:numFmt w:val="none"/>
      <w:pStyle w:val="994"/>
      <w:isLgl w:val="false"/>
      <w:suff w:val="nothing"/>
      <w:lvlText w:val=""/>
      <w:lvlJc w:val="left"/>
      <w:pPr>
        <w:ind w:left="709" w:firstLine="0"/>
      </w:pPr>
    </w:lvl>
  </w:abstractNum>
  <w:abstractNum w:abstractNumId="1">
    <w:multiLevelType w:val="hybridMultilevel"/>
    <w:lvl w:ilvl="0">
      <w:start w:val="1"/>
      <w:numFmt w:val="chineseCountingThousand"/>
      <w:pStyle w:val="105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75"/>
      <w:isLgl/>
      <w:suff w:val="tab"/>
      <w:lvlText w:val="%1.%2"/>
      <w:lvlJc w:val="left"/>
      <w:pPr>
        <w:ind w:left="425" w:hanging="425"/>
      </w:pPr>
      <w:rPr>
        <w:rFonts w:hint="eastAsia" w:ascii="Arial Unicode MS" w:hAnsi="Arial Unicode MS" w:eastAsia="微软雅黑"/>
        <w:b/>
        <w:i w:val="0"/>
      </w:rPr>
    </w:lvl>
    <w:lvl w:ilvl="2">
      <w:start w:val="1"/>
      <w:numFmt w:val="decimal"/>
      <w:pStyle w:val="108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6"/>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3">
    <w:name w:val="Heading 1 Char"/>
    <w:basedOn w:val="995"/>
    <w:link w:val="986"/>
    <w:uiPriority w:val="9"/>
    <w:rPr>
      <w:rFonts w:ascii="Arial" w:hAnsi="Arial" w:eastAsia="Arial" w:cs="Arial"/>
      <w:sz w:val="40"/>
      <w:szCs w:val="40"/>
    </w:rPr>
  </w:style>
  <w:style w:type="character" w:styleId="834">
    <w:name w:val="Heading 2 Char"/>
    <w:basedOn w:val="995"/>
    <w:link w:val="987"/>
    <w:uiPriority w:val="9"/>
    <w:rPr>
      <w:rFonts w:ascii="Arial" w:hAnsi="Arial" w:eastAsia="Arial" w:cs="Arial"/>
      <w:sz w:val="34"/>
    </w:rPr>
  </w:style>
  <w:style w:type="character" w:styleId="835">
    <w:name w:val="Heading 3 Char"/>
    <w:basedOn w:val="995"/>
    <w:link w:val="988"/>
    <w:uiPriority w:val="9"/>
    <w:rPr>
      <w:rFonts w:ascii="Arial" w:hAnsi="Arial" w:eastAsia="Arial" w:cs="Arial"/>
      <w:sz w:val="30"/>
      <w:szCs w:val="30"/>
    </w:rPr>
  </w:style>
  <w:style w:type="character" w:styleId="836">
    <w:name w:val="Heading 4 Char"/>
    <w:basedOn w:val="995"/>
    <w:link w:val="989"/>
    <w:uiPriority w:val="9"/>
    <w:rPr>
      <w:rFonts w:ascii="Arial" w:hAnsi="Arial" w:eastAsia="Arial" w:cs="Arial"/>
      <w:b/>
      <w:bCs/>
      <w:sz w:val="26"/>
      <w:szCs w:val="26"/>
    </w:rPr>
  </w:style>
  <w:style w:type="character" w:styleId="837">
    <w:name w:val="Heading 5 Char"/>
    <w:basedOn w:val="995"/>
    <w:link w:val="990"/>
    <w:uiPriority w:val="9"/>
    <w:rPr>
      <w:rFonts w:ascii="Arial" w:hAnsi="Arial" w:eastAsia="Arial" w:cs="Arial"/>
      <w:b/>
      <w:bCs/>
      <w:sz w:val="24"/>
      <w:szCs w:val="24"/>
    </w:rPr>
  </w:style>
  <w:style w:type="character" w:styleId="838">
    <w:name w:val="Heading 6 Char"/>
    <w:basedOn w:val="995"/>
    <w:link w:val="991"/>
    <w:uiPriority w:val="9"/>
    <w:rPr>
      <w:rFonts w:ascii="Arial" w:hAnsi="Arial" w:eastAsia="Arial" w:cs="Arial"/>
      <w:b/>
      <w:bCs/>
      <w:sz w:val="22"/>
      <w:szCs w:val="22"/>
    </w:rPr>
  </w:style>
  <w:style w:type="character" w:styleId="839">
    <w:name w:val="Heading 7 Char"/>
    <w:basedOn w:val="995"/>
    <w:link w:val="992"/>
    <w:uiPriority w:val="9"/>
    <w:rPr>
      <w:rFonts w:ascii="Arial" w:hAnsi="Arial" w:eastAsia="Arial" w:cs="Arial"/>
      <w:b/>
      <w:bCs/>
      <w:i/>
      <w:iCs/>
      <w:sz w:val="22"/>
      <w:szCs w:val="22"/>
    </w:rPr>
  </w:style>
  <w:style w:type="character" w:styleId="840">
    <w:name w:val="Heading 8 Char"/>
    <w:basedOn w:val="995"/>
    <w:link w:val="993"/>
    <w:uiPriority w:val="9"/>
    <w:rPr>
      <w:rFonts w:ascii="Arial" w:hAnsi="Arial" w:eastAsia="Arial" w:cs="Arial"/>
      <w:i/>
      <w:iCs/>
      <w:sz w:val="22"/>
      <w:szCs w:val="22"/>
    </w:rPr>
  </w:style>
  <w:style w:type="character" w:styleId="841">
    <w:name w:val="Heading 9 Char"/>
    <w:basedOn w:val="995"/>
    <w:link w:val="994"/>
    <w:uiPriority w:val="9"/>
    <w:rPr>
      <w:rFonts w:ascii="Arial" w:hAnsi="Arial" w:eastAsia="Arial" w:cs="Arial"/>
      <w:i/>
      <w:iCs/>
      <w:sz w:val="21"/>
      <w:szCs w:val="21"/>
    </w:rPr>
  </w:style>
  <w:style w:type="paragraph" w:styleId="842">
    <w:name w:val="No Spacing"/>
    <w:uiPriority w:val="1"/>
    <w:qFormat/>
    <w:pPr>
      <w:spacing w:before="0" w:after="0" w:line="240" w:lineRule="auto"/>
    </w:pPr>
  </w:style>
  <w:style w:type="character" w:styleId="843">
    <w:name w:val="Title Char"/>
    <w:basedOn w:val="995"/>
    <w:link w:val="1026"/>
    <w:uiPriority w:val="10"/>
    <w:rPr>
      <w:sz w:val="48"/>
      <w:szCs w:val="48"/>
    </w:rPr>
  </w:style>
  <w:style w:type="character" w:styleId="844">
    <w:name w:val="Subtitle Char"/>
    <w:basedOn w:val="995"/>
    <w:link w:val="1018"/>
    <w:uiPriority w:val="11"/>
    <w:rPr>
      <w:sz w:val="24"/>
      <w:szCs w:val="24"/>
    </w:rPr>
  </w:style>
  <w:style w:type="paragraph" w:styleId="845">
    <w:name w:val="Quote"/>
    <w:basedOn w:val="985"/>
    <w:next w:val="985"/>
    <w:link w:val="846"/>
    <w:uiPriority w:val="29"/>
    <w:qFormat/>
    <w:pPr>
      <w:ind w:left="720" w:right="720"/>
    </w:pPr>
    <w:rPr>
      <w:i/>
    </w:rPr>
  </w:style>
  <w:style w:type="character" w:styleId="846">
    <w:name w:val="Quote Char"/>
    <w:link w:val="845"/>
    <w:uiPriority w:val="29"/>
    <w:rPr>
      <w:i/>
    </w:rPr>
  </w:style>
  <w:style w:type="paragraph" w:styleId="847">
    <w:name w:val="Intense Quote"/>
    <w:basedOn w:val="985"/>
    <w:next w:val="985"/>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character" w:styleId="849">
    <w:name w:val="Header Char"/>
    <w:basedOn w:val="995"/>
    <w:link w:val="1015"/>
    <w:uiPriority w:val="99"/>
  </w:style>
  <w:style w:type="character" w:styleId="850">
    <w:name w:val="Footer Char"/>
    <w:basedOn w:val="995"/>
    <w:link w:val="1014"/>
    <w:uiPriority w:val="99"/>
  </w:style>
  <w:style w:type="character" w:styleId="851">
    <w:name w:val="Caption Char"/>
    <w:basedOn w:val="1000"/>
    <w:link w:val="1014"/>
    <w:uiPriority w:val="99"/>
  </w:style>
  <w:style w:type="table" w:styleId="852">
    <w:name w:val="Table Grid Light"/>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9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9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basedOn w:val="9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basedOn w:val="9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basedOn w:val="9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basedOn w:val="9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basedOn w:val="9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basedOn w:val="9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8">
    <w:name w:val="Grid Table 5 Dark - Accent 2"/>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9">
    <w:name w:val="Grid Table 5 Dark - Accent 3"/>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0">
    <w:name w:val="Grid Table 5 Dark- Accent 4"/>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1">
    <w:name w:val="Grid Table 5 Dark - Accent 5"/>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2">
    <w:name w:val="Grid Table 5 Dark - Accent 6"/>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3">
    <w:name w:val="Grid Table 6 Colorful"/>
    <w:basedOn w:val="9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basedOn w:val="9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basedOn w:val="9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basedOn w:val="9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6 Colorful - Accent 6"/>
    <w:basedOn w:val="9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7 Colorful"/>
    <w:basedOn w:val="9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basedOn w:val="9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basedOn w:val="9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basedOn w:val="9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basedOn w:val="9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basedOn w:val="9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basedOn w:val="9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basedOn w:val="9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basedOn w:val="9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basedOn w:val="9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basedOn w:val="9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basedOn w:val="9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basedOn w:val="9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basedOn w:val="9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basedOn w:val="9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basedOn w:val="9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basedOn w:val="9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basedOn w:val="9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basedOn w:val="9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basedOn w:val="9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basedOn w:val="9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basedOn w:val="9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3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4">
    <w:name w:val="List Table 3 - Accent 3"/>
    <w:basedOn w:val="9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5">
    <w:name w:val="List Table 3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6">
    <w:name w:val="List Table 3 - Accent 5"/>
    <w:basedOn w:val="9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7">
    <w:name w:val="List Table 3 - Accent 6"/>
    <w:basedOn w:val="9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8">
    <w:name w:val="List Table 4"/>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basedOn w:val="9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4 - Accent 2"/>
    <w:basedOn w:val="9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1">
    <w:name w:val="List Table 4 - Accent 3"/>
    <w:basedOn w:val="9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2">
    <w:name w:val="List Table 4 - Accent 4"/>
    <w:basedOn w:val="9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3">
    <w:name w:val="List Table 4 - Accent 5"/>
    <w:basedOn w:val="9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4">
    <w:name w:val="List Table 4 - Accent 6"/>
    <w:basedOn w:val="9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5">
    <w:name w:val="List Table 5 Dark"/>
    <w:basedOn w:val="9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basedOn w:val="9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basedOn w:val="9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basedOn w:val="9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basedOn w:val="9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basedOn w:val="9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basedOn w:val="9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9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basedOn w:val="9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4">
    <w:name w:val="List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5">
    <w:name w:val="List Table 6 Colorful - Accent 3"/>
    <w:basedOn w:val="9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6">
    <w:name w:val="List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7">
    <w:name w:val="List Table 6 Colorful - Accent 5"/>
    <w:basedOn w:val="9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8">
    <w:name w:val="List Table 6 Colorful - Accent 6"/>
    <w:basedOn w:val="9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9">
    <w:name w:val="List Table 7 Colorful"/>
    <w:basedOn w:val="9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basedOn w:val="9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1">
    <w:name w:val="List Table 7 Colorful - Accent 2"/>
    <w:basedOn w:val="9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2">
    <w:name w:val="List Table 7 Colorful - Accent 3"/>
    <w:basedOn w:val="9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3">
    <w:name w:val="List Table 7 Colorful - Accent 4"/>
    <w:basedOn w:val="9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4">
    <w:name w:val="List Table 7 Colorful - Accent 5"/>
    <w:basedOn w:val="9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5">
    <w:name w:val="List Table 7 Colorful - Accent 6"/>
    <w:basedOn w:val="9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6">
    <w:name w:val="Lined - Accent"/>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Lined - Accent 2"/>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Lined - Accent 3"/>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Lined - Accent 4"/>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Lined - Accent 5"/>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Lined - Accent 6"/>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amp; Lined - Accent"/>
    <w:basedOn w:val="9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basedOn w:val="9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Bordered &amp; Lined - Accent 2"/>
    <w:basedOn w:val="9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Bordered &amp; Lined - Accent 3"/>
    <w:basedOn w:val="9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Bordered &amp; Lined - Accent 4"/>
    <w:basedOn w:val="9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Bordered &amp; Lined - Accent 5"/>
    <w:basedOn w:val="9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Bordered &amp; Lined - Accent 6"/>
    <w:basedOn w:val="9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w:basedOn w:val="9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7">
    <w:name w:val="footnote text"/>
    <w:basedOn w:val="985"/>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basedOn w:val="995"/>
    <w:uiPriority w:val="99"/>
    <w:unhideWhenUsed/>
    <w:rPr>
      <w:vertAlign w:val="superscript"/>
    </w:rPr>
  </w:style>
  <w:style w:type="paragraph" w:styleId="980">
    <w:name w:val="endnote text"/>
    <w:basedOn w:val="985"/>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basedOn w:val="995"/>
    <w:uiPriority w:val="99"/>
    <w:semiHidden/>
    <w:unhideWhenUsed/>
    <w:rPr>
      <w:vertAlign w:val="superscript"/>
    </w:r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86">
    <w:name w:val="Heading 1"/>
    <w:basedOn w:val="985"/>
    <w:next w:val="985"/>
    <w:link w:val="1164"/>
    <w:uiPriority w:val="0"/>
    <w:qFormat/>
    <w:pPr>
      <w:numPr>
        <w:ilvl w:val="0"/>
        <w:numId w:val="1"/>
      </w:numPr>
      <w:jc w:val="center"/>
      <w:keepLines/>
      <w:keepNext/>
      <w:spacing w:before="340" w:after="330" w:line="578" w:lineRule="auto"/>
      <w:outlineLvl w:val="0"/>
    </w:pPr>
    <w:rPr>
      <w:b/>
      <w:bCs/>
      <w:sz w:val="32"/>
      <w:szCs w:val="44"/>
    </w:rPr>
  </w:style>
  <w:style w:type="paragraph" w:styleId="987">
    <w:name w:val="Heading 2"/>
    <w:basedOn w:val="985"/>
    <w:next w:val="985"/>
    <w:link w:val="110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88">
    <w:name w:val="Heading 3"/>
    <w:basedOn w:val="985"/>
    <w:next w:val="985"/>
    <w:link w:val="1135"/>
    <w:uiPriority w:val="0"/>
    <w:qFormat/>
    <w:pPr>
      <w:numPr>
        <w:ilvl w:val="2"/>
        <w:numId w:val="1"/>
      </w:numPr>
      <w:keepLines/>
      <w:keepNext/>
      <w:spacing w:before="260" w:after="260" w:line="416" w:lineRule="auto"/>
      <w:outlineLvl w:val="2"/>
    </w:pPr>
    <w:rPr>
      <w:b/>
      <w:bCs/>
      <w:sz w:val="32"/>
      <w:szCs w:val="32"/>
    </w:rPr>
  </w:style>
  <w:style w:type="paragraph" w:styleId="989">
    <w:name w:val="Heading 4"/>
    <w:basedOn w:val="985"/>
    <w:next w:val="985"/>
    <w:link w:val="116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90">
    <w:name w:val="Heading 5"/>
    <w:basedOn w:val="985"/>
    <w:next w:val="985"/>
    <w:link w:val="1125"/>
    <w:uiPriority w:val="0"/>
    <w:qFormat/>
    <w:pPr>
      <w:numPr>
        <w:ilvl w:val="4"/>
        <w:numId w:val="1"/>
      </w:numPr>
      <w:keepLines/>
      <w:keepNext/>
      <w:spacing w:before="280" w:after="290" w:line="376" w:lineRule="auto"/>
      <w:outlineLvl w:val="4"/>
    </w:pPr>
    <w:rPr>
      <w:b/>
      <w:bCs/>
      <w:sz w:val="28"/>
      <w:szCs w:val="28"/>
    </w:rPr>
  </w:style>
  <w:style w:type="paragraph" w:styleId="991">
    <w:name w:val="Heading 6"/>
    <w:basedOn w:val="985"/>
    <w:next w:val="985"/>
    <w:link w:val="1113"/>
    <w:uiPriority w:val="0"/>
    <w:qFormat/>
    <w:pPr>
      <w:numPr>
        <w:ilvl w:val="5"/>
        <w:numId w:val="1"/>
      </w:numPr>
      <w:keepLines/>
      <w:keepNext/>
      <w:spacing w:before="240" w:after="64" w:line="320" w:lineRule="auto"/>
      <w:outlineLvl w:val="5"/>
    </w:pPr>
    <w:rPr>
      <w:rFonts w:ascii="Cambria" w:hAnsi="Cambria"/>
      <w:b/>
      <w:bCs/>
      <w:sz w:val="24"/>
    </w:rPr>
  </w:style>
  <w:style w:type="paragraph" w:styleId="992">
    <w:name w:val="Heading 7"/>
    <w:basedOn w:val="985"/>
    <w:next w:val="985"/>
    <w:link w:val="1163"/>
    <w:uiPriority w:val="0"/>
    <w:qFormat/>
    <w:pPr>
      <w:numPr>
        <w:ilvl w:val="6"/>
        <w:numId w:val="1"/>
      </w:numPr>
      <w:keepLines/>
      <w:keepNext/>
      <w:spacing w:before="240" w:after="64" w:line="320" w:lineRule="auto"/>
      <w:outlineLvl w:val="6"/>
    </w:pPr>
    <w:rPr>
      <w:b/>
      <w:bCs/>
      <w:sz w:val="24"/>
    </w:rPr>
  </w:style>
  <w:style w:type="paragraph" w:styleId="993">
    <w:name w:val="Heading 8"/>
    <w:basedOn w:val="985"/>
    <w:next w:val="985"/>
    <w:link w:val="1149"/>
    <w:uiPriority w:val="0"/>
    <w:qFormat/>
    <w:pPr>
      <w:numPr>
        <w:ilvl w:val="7"/>
        <w:numId w:val="1"/>
      </w:numPr>
      <w:keepLines/>
      <w:keepNext/>
      <w:spacing w:before="240" w:after="64" w:line="320" w:lineRule="auto"/>
      <w:outlineLvl w:val="7"/>
    </w:pPr>
    <w:rPr>
      <w:rFonts w:ascii="Cambria" w:hAnsi="Cambria"/>
      <w:sz w:val="24"/>
    </w:rPr>
  </w:style>
  <w:style w:type="paragraph" w:styleId="994">
    <w:name w:val="Heading 9"/>
    <w:basedOn w:val="985"/>
    <w:next w:val="985"/>
    <w:link w:val="1129"/>
    <w:uiPriority w:val="0"/>
    <w:qFormat/>
    <w:pPr>
      <w:numPr>
        <w:ilvl w:val="8"/>
        <w:numId w:val="1"/>
      </w:numPr>
      <w:keepLines/>
      <w:keepNext/>
      <w:spacing w:before="240" w:after="64" w:line="320" w:lineRule="auto"/>
      <w:outlineLvl w:val="8"/>
    </w:pPr>
    <w:rPr>
      <w:rFonts w:ascii="Cambria" w:hAnsi="Cambria"/>
      <w:szCs w:val="21"/>
    </w:rPr>
  </w:style>
  <w:style w:type="character" w:styleId="995" w:default="1">
    <w:name w:val="Default Paragraph Font"/>
    <w:uiPriority w:val="1"/>
    <w:semiHidden/>
    <w:unhideWhenUsed/>
    <w:qFormat/>
  </w:style>
  <w:style w:type="table" w:styleId="996" w:default="1">
    <w:name w:val="Normal Table"/>
    <w:uiPriority w:val="99"/>
    <w:semiHidden/>
    <w:unhideWhenUsed/>
    <w:qFormat/>
    <w:tblPr>
      <w:tblCellMar>
        <w:left w:w="108" w:type="dxa"/>
        <w:top w:w="0" w:type="dxa"/>
        <w:right w:w="108" w:type="dxa"/>
        <w:bottom w:w="0" w:type="dxa"/>
      </w:tblCellMar>
    </w:tblPr>
  </w:style>
  <w:style w:type="paragraph" w:styleId="997">
    <w:name w:val="List 3"/>
    <w:basedOn w:val="985"/>
    <w:uiPriority w:val="99"/>
    <w:unhideWhenUsed/>
    <w:qFormat/>
    <w:pPr>
      <w:ind w:left="1260" w:hanging="420"/>
      <w:spacing w:before="100" w:beforeAutospacing="1" w:after="100" w:afterAutospacing="1"/>
    </w:pPr>
    <w:rPr>
      <w:szCs w:val="21"/>
    </w:rPr>
  </w:style>
  <w:style w:type="paragraph" w:styleId="998">
    <w:name w:val="toc 7"/>
    <w:basedOn w:val="985"/>
    <w:next w:val="985"/>
    <w:uiPriority w:val="39"/>
    <w:unhideWhenUsed/>
    <w:qFormat/>
    <w:pPr>
      <w:ind w:left="2520"/>
    </w:pPr>
    <w:rPr>
      <w:rFonts w:ascii="Calibri" w:hAnsi="Calibri"/>
      <w:szCs w:val="22"/>
    </w:rPr>
  </w:style>
  <w:style w:type="paragraph" w:styleId="999">
    <w:name w:val="Normal Indent"/>
    <w:basedOn w:val="985"/>
    <w:link w:val="1177"/>
    <w:uiPriority w:val="0"/>
    <w:qFormat/>
    <w:pPr>
      <w:ind w:firstLine="420"/>
    </w:pPr>
    <w:rPr>
      <w:b/>
      <w:sz w:val="24"/>
      <w:szCs w:val="20"/>
    </w:rPr>
  </w:style>
  <w:style w:type="paragraph" w:styleId="1000">
    <w:name w:val="Caption"/>
    <w:basedOn w:val="985"/>
    <w:next w:val="985"/>
    <w:uiPriority w:val="0"/>
    <w:qFormat/>
    <w:rPr>
      <w:rFonts w:ascii="Cambria" w:hAnsi="Cambria" w:eastAsia="黑体"/>
      <w:sz w:val="20"/>
      <w:szCs w:val="22"/>
    </w:rPr>
  </w:style>
  <w:style w:type="paragraph" w:styleId="1001">
    <w:name w:val="Document Map"/>
    <w:basedOn w:val="985"/>
    <w:link w:val="1120"/>
    <w:uiPriority w:val="0"/>
    <w:qFormat/>
    <w:rPr>
      <w:rFonts w:ascii="宋体"/>
      <w:sz w:val="18"/>
      <w:szCs w:val="18"/>
    </w:rPr>
  </w:style>
  <w:style w:type="paragraph" w:styleId="1002">
    <w:name w:val="annotation text"/>
    <w:basedOn w:val="985"/>
    <w:link w:val="1141"/>
    <w:uiPriority w:val="99"/>
    <w:qFormat/>
    <w:pPr>
      <w:jc w:val="left"/>
    </w:pPr>
  </w:style>
  <w:style w:type="paragraph" w:styleId="1003">
    <w:name w:val="Body Text 3"/>
    <w:basedOn w:val="985"/>
    <w:link w:val="1159"/>
    <w:uiPriority w:val="0"/>
    <w:qFormat/>
    <w:rPr>
      <w:rFonts w:ascii="宋体"/>
      <w:sz w:val="24"/>
      <w:szCs w:val="20"/>
    </w:rPr>
  </w:style>
  <w:style w:type="paragraph" w:styleId="1004">
    <w:name w:val="Body Text"/>
    <w:basedOn w:val="985"/>
    <w:link w:val="1148"/>
    <w:uiPriority w:val="0"/>
    <w:qFormat/>
    <w:pPr>
      <w:jc w:val="center"/>
    </w:pPr>
    <w:rPr>
      <w:rFonts w:eastAsia="幼圆"/>
      <w:b/>
      <w:bCs/>
      <w:sz w:val="44"/>
    </w:rPr>
  </w:style>
  <w:style w:type="paragraph" w:styleId="1005">
    <w:name w:val="Body Text Indent"/>
    <w:basedOn w:val="985"/>
    <w:link w:val="1109"/>
    <w:uiPriority w:val="0"/>
    <w:qFormat/>
    <w:pPr>
      <w:ind w:left="420"/>
      <w:spacing w:after="120"/>
    </w:pPr>
  </w:style>
  <w:style w:type="paragraph" w:styleId="1006">
    <w:name w:val="index 4"/>
    <w:basedOn w:val="985"/>
    <w:next w:val="985"/>
    <w:uiPriority w:val="0"/>
    <w:qFormat/>
    <w:pPr>
      <w:ind w:left="600"/>
    </w:pPr>
    <w:rPr>
      <w:rFonts w:ascii="Calibri" w:hAnsi="Calibri"/>
    </w:rPr>
  </w:style>
  <w:style w:type="paragraph" w:styleId="1007">
    <w:name w:val="toc 5"/>
    <w:basedOn w:val="985"/>
    <w:next w:val="985"/>
    <w:uiPriority w:val="39"/>
    <w:unhideWhenUsed/>
    <w:qFormat/>
    <w:pPr>
      <w:ind w:left="1680"/>
    </w:pPr>
    <w:rPr>
      <w:rFonts w:ascii="Calibri" w:hAnsi="Calibri"/>
      <w:szCs w:val="22"/>
    </w:rPr>
  </w:style>
  <w:style w:type="paragraph" w:styleId="1008">
    <w:name w:val="toc 3"/>
    <w:basedOn w:val="985"/>
    <w:next w:val="985"/>
    <w:uiPriority w:val="39"/>
    <w:qFormat/>
    <w:pPr>
      <w:ind w:left="840"/>
    </w:pPr>
    <w:rPr>
      <w:rFonts w:ascii="Calibri" w:hAnsi="Calibri"/>
      <w:szCs w:val="22"/>
    </w:rPr>
  </w:style>
  <w:style w:type="paragraph" w:styleId="1009">
    <w:name w:val="Plain Text"/>
    <w:basedOn w:val="985"/>
    <w:link w:val="1114"/>
    <w:uiPriority w:val="0"/>
    <w:qFormat/>
    <w:rPr>
      <w:rFonts w:ascii="Ari"/>
      <w:sz w:val="20"/>
      <w:szCs w:val="20"/>
    </w:rPr>
  </w:style>
  <w:style w:type="paragraph" w:styleId="1010">
    <w:name w:val="toc 8"/>
    <w:basedOn w:val="985"/>
    <w:next w:val="985"/>
    <w:uiPriority w:val="39"/>
    <w:unhideWhenUsed/>
    <w:qFormat/>
    <w:pPr>
      <w:ind w:left="2940"/>
    </w:pPr>
    <w:rPr>
      <w:rFonts w:ascii="Calibri" w:hAnsi="Calibri"/>
      <w:szCs w:val="22"/>
    </w:rPr>
  </w:style>
  <w:style w:type="paragraph" w:styleId="1011">
    <w:name w:val="Date"/>
    <w:basedOn w:val="985"/>
    <w:next w:val="985"/>
    <w:link w:val="1121"/>
    <w:uiPriority w:val="0"/>
    <w:unhideWhenUsed/>
    <w:qFormat/>
  </w:style>
  <w:style w:type="paragraph" w:styleId="1012">
    <w:name w:val="Body Text Indent 2"/>
    <w:basedOn w:val="985"/>
    <w:link w:val="1140"/>
    <w:uiPriority w:val="99"/>
    <w:unhideWhenUsed/>
    <w:qFormat/>
    <w:pPr>
      <w:ind w:firstLine="525"/>
      <w:spacing w:line="420" w:lineRule="exact"/>
    </w:pPr>
    <w:rPr>
      <w:rFonts w:ascii="宋体"/>
      <w:sz w:val="20"/>
      <w:szCs w:val="20"/>
    </w:rPr>
  </w:style>
  <w:style w:type="paragraph" w:styleId="1013">
    <w:name w:val="Balloon Text"/>
    <w:basedOn w:val="985"/>
    <w:link w:val="1162"/>
    <w:uiPriority w:val="0"/>
    <w:qFormat/>
    <w:rPr>
      <w:sz w:val="18"/>
      <w:szCs w:val="18"/>
    </w:rPr>
  </w:style>
  <w:style w:type="paragraph" w:styleId="1014">
    <w:name w:val="Footer"/>
    <w:basedOn w:val="985"/>
    <w:link w:val="1153"/>
    <w:uiPriority w:val="99"/>
    <w:qFormat/>
    <w:pPr>
      <w:jc w:val="left"/>
      <w:tabs>
        <w:tab w:val="center" w:pos="4153" w:leader="none"/>
        <w:tab w:val="right" w:pos="8306" w:leader="none"/>
      </w:tabs>
    </w:pPr>
    <w:rPr>
      <w:sz w:val="18"/>
      <w:szCs w:val="18"/>
    </w:rPr>
  </w:style>
  <w:style w:type="paragraph" w:styleId="1015">
    <w:name w:val="Header"/>
    <w:basedOn w:val="985"/>
    <w:link w:val="1112"/>
    <w:uiPriority w:val="99"/>
    <w:qFormat/>
    <w:pPr>
      <w:jc w:val="center"/>
      <w:tabs>
        <w:tab w:val="center" w:pos="4153" w:leader="none"/>
        <w:tab w:val="right" w:pos="8306" w:leader="none"/>
      </w:tabs>
      <w:pBdr>
        <w:bottom w:val="single" w:color="auto" w:sz="6" w:space="1"/>
      </w:pBdr>
    </w:pPr>
    <w:rPr>
      <w:sz w:val="18"/>
      <w:szCs w:val="18"/>
    </w:rPr>
  </w:style>
  <w:style w:type="paragraph" w:styleId="1016">
    <w:name w:val="toc 1"/>
    <w:basedOn w:val="985"/>
    <w:next w:val="985"/>
    <w:uiPriority w:val="39"/>
    <w:qFormat/>
  </w:style>
  <w:style w:type="paragraph" w:styleId="1017">
    <w:name w:val="toc 4"/>
    <w:basedOn w:val="985"/>
    <w:next w:val="985"/>
    <w:uiPriority w:val="39"/>
    <w:unhideWhenUsed/>
    <w:qFormat/>
    <w:pPr>
      <w:ind w:left="1260"/>
    </w:pPr>
    <w:rPr>
      <w:rFonts w:ascii="Calibri" w:hAnsi="Calibri"/>
      <w:szCs w:val="22"/>
    </w:rPr>
  </w:style>
  <w:style w:type="paragraph" w:styleId="1018">
    <w:name w:val="Subtitle"/>
    <w:basedOn w:val="985"/>
    <w:next w:val="985"/>
    <w:link w:val="1137"/>
    <w:uiPriority w:val="0"/>
    <w:qFormat/>
    <w:pPr>
      <w:jc w:val="center"/>
      <w:spacing w:before="240" w:after="60" w:line="312" w:lineRule="auto"/>
      <w:outlineLvl w:val="1"/>
    </w:pPr>
    <w:rPr>
      <w:rFonts w:ascii="Cambria" w:hAnsi="Cambria"/>
      <w:b/>
      <w:bCs/>
      <w:sz w:val="32"/>
      <w:szCs w:val="32"/>
    </w:rPr>
  </w:style>
  <w:style w:type="paragraph" w:styleId="1019">
    <w:name w:val="toc 6"/>
    <w:basedOn w:val="985"/>
    <w:next w:val="985"/>
    <w:uiPriority w:val="39"/>
    <w:unhideWhenUsed/>
    <w:qFormat/>
    <w:pPr>
      <w:ind w:left="2100"/>
    </w:pPr>
    <w:rPr>
      <w:rFonts w:ascii="Calibri" w:hAnsi="Calibri"/>
      <w:szCs w:val="22"/>
    </w:rPr>
  </w:style>
  <w:style w:type="paragraph" w:styleId="1020">
    <w:name w:val="Body Text Indent 3"/>
    <w:basedOn w:val="985"/>
    <w:link w:val="1160"/>
    <w:uiPriority w:val="0"/>
    <w:qFormat/>
    <w:pPr>
      <w:ind w:left="420"/>
      <w:spacing w:after="120"/>
    </w:pPr>
    <w:rPr>
      <w:sz w:val="16"/>
      <w:szCs w:val="20"/>
    </w:rPr>
  </w:style>
  <w:style w:type="paragraph" w:styleId="1021">
    <w:name w:val="toc 2"/>
    <w:basedOn w:val="985"/>
    <w:next w:val="985"/>
    <w:uiPriority w:val="39"/>
    <w:qFormat/>
    <w:pPr>
      <w:ind w:left="420"/>
    </w:pPr>
    <w:rPr>
      <w:rFonts w:ascii="Calibri" w:hAnsi="Calibri"/>
      <w:szCs w:val="22"/>
    </w:rPr>
  </w:style>
  <w:style w:type="paragraph" w:styleId="1022">
    <w:name w:val="toc 9"/>
    <w:basedOn w:val="985"/>
    <w:next w:val="985"/>
    <w:uiPriority w:val="39"/>
    <w:unhideWhenUsed/>
    <w:qFormat/>
    <w:pPr>
      <w:ind w:left="3360"/>
    </w:pPr>
    <w:rPr>
      <w:rFonts w:ascii="Calibri" w:hAnsi="Calibri"/>
      <w:szCs w:val="22"/>
    </w:rPr>
  </w:style>
  <w:style w:type="paragraph" w:styleId="1023">
    <w:name w:val="HTML Preformatted"/>
    <w:basedOn w:val="98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24">
    <w:name w:val="Normal (Web)"/>
    <w:basedOn w:val="985"/>
    <w:uiPriority w:val="99"/>
    <w:qFormat/>
    <w:pPr>
      <w:jc w:val="left"/>
      <w:spacing w:before="100" w:beforeAutospacing="1" w:after="100" w:afterAutospacing="1"/>
      <w:widowControl/>
    </w:pPr>
    <w:rPr>
      <w:rFonts w:ascii="宋体" w:hAnsi="宋体" w:cs="宋体"/>
      <w:sz w:val="24"/>
    </w:rPr>
  </w:style>
  <w:style w:type="paragraph" w:styleId="1025">
    <w:name w:val="index 1"/>
    <w:basedOn w:val="985"/>
    <w:next w:val="985"/>
    <w:uiPriority w:val="0"/>
    <w:qFormat/>
    <w:pPr>
      <w:jc w:val="center"/>
      <w:spacing w:line="220" w:lineRule="exact"/>
    </w:pPr>
    <w:rPr>
      <w:rFonts w:ascii="仿宋_GB2312" w:hAnsi="Calibri" w:eastAsia="仿宋_GB2312"/>
      <w:szCs w:val="22"/>
    </w:rPr>
  </w:style>
  <w:style w:type="paragraph" w:styleId="1026">
    <w:name w:val="Title"/>
    <w:basedOn w:val="985"/>
    <w:link w:val="1117"/>
    <w:uiPriority w:val="0"/>
    <w:qFormat/>
    <w:pPr>
      <w:jc w:val="center"/>
      <w:spacing w:before="240" w:after="60" w:line="420" w:lineRule="atLeast"/>
      <w:outlineLvl w:val="0"/>
    </w:pPr>
    <w:rPr>
      <w:rFonts w:ascii="Arial" w:hAnsi="Arial"/>
      <w:b/>
      <w:sz w:val="32"/>
      <w:szCs w:val="20"/>
    </w:rPr>
  </w:style>
  <w:style w:type="paragraph" w:styleId="1027">
    <w:name w:val="annotation subject"/>
    <w:basedOn w:val="1002"/>
    <w:next w:val="1002"/>
    <w:link w:val="1151"/>
    <w:uiPriority w:val="0"/>
    <w:qFormat/>
    <w:rPr>
      <w:b/>
      <w:bCs/>
    </w:rPr>
  </w:style>
  <w:style w:type="paragraph" w:styleId="1028">
    <w:name w:val="Body Text First Indent"/>
    <w:basedOn w:val="1004"/>
    <w:link w:val="1173"/>
    <w:uiPriority w:val="0"/>
    <w:semiHidden/>
    <w:unhideWhenUsed/>
    <w:qFormat/>
    <w:pPr>
      <w:ind w:firstLine="420"/>
      <w:jc w:val="both"/>
      <w:spacing w:after="120"/>
    </w:pPr>
    <w:rPr>
      <w:rFonts w:eastAsia="宋体"/>
      <w:b w:val="0"/>
      <w:bCs w:val="0"/>
      <w:sz w:val="21"/>
    </w:rPr>
  </w:style>
  <w:style w:type="table" w:styleId="1029">
    <w:name w:val="Table Grid"/>
    <w:basedOn w:val="99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0">
    <w:name w:val="Strong"/>
    <w:uiPriority w:val="0"/>
    <w:qFormat/>
    <w:rPr>
      <w:rFonts w:cs="Times New Roman"/>
      <w:b/>
    </w:rPr>
  </w:style>
  <w:style w:type="character" w:styleId="1031">
    <w:name w:val="page number"/>
    <w:uiPriority w:val="0"/>
    <w:qFormat/>
    <w:rPr>
      <w:rFonts w:eastAsia="宋体"/>
      <w:b/>
      <w:spacing w:val="0"/>
      <w:sz w:val="24"/>
      <w:szCs w:val="24"/>
      <w:lang w:val="en-US" w:eastAsia="zh-CN" w:bidi="ar-SA"/>
    </w:rPr>
  </w:style>
  <w:style w:type="character" w:styleId="1032">
    <w:name w:val="FollowedHyperlink"/>
    <w:uiPriority w:val="0"/>
    <w:qFormat/>
    <w:rPr>
      <w:color w:val="800080"/>
      <w:u w:val="single"/>
    </w:rPr>
  </w:style>
  <w:style w:type="character" w:styleId="1033">
    <w:name w:val="Emphasis"/>
    <w:uiPriority w:val="0"/>
    <w:qFormat/>
    <w:rPr>
      <w:color w:val="cc0000"/>
    </w:rPr>
  </w:style>
  <w:style w:type="character" w:styleId="1034">
    <w:name w:val="Hyperlink"/>
    <w:uiPriority w:val="99"/>
    <w:qFormat/>
    <w:rPr>
      <w:color w:val="0000ff"/>
      <w:u w:val="single"/>
    </w:rPr>
  </w:style>
  <w:style w:type="character" w:styleId="1035">
    <w:name w:val="annotation reference"/>
    <w:uiPriority w:val="99"/>
    <w:qFormat/>
    <w:rPr>
      <w:sz w:val="21"/>
      <w:szCs w:val="21"/>
    </w:rPr>
  </w:style>
  <w:style w:type="character" w:styleId="1036">
    <w:name w:val="HTML Cite"/>
    <w:uiPriority w:val="0"/>
    <w:qFormat/>
    <w:rPr>
      <w:color w:val="008000"/>
    </w:rPr>
  </w:style>
  <w:style w:type="paragraph" w:styleId="1037" w:customStyle="1">
    <w:name w:val="列出段落1"/>
    <w:basedOn w:val="985"/>
    <w:uiPriority w:val="0"/>
    <w:qFormat/>
    <w:pPr>
      <w:ind w:firstLine="420"/>
    </w:pPr>
  </w:style>
  <w:style w:type="paragraph" w:styleId="1038" w:customStyle="1">
    <w:name w:val="标题 3_0"/>
    <w:basedOn w:val="1039"/>
    <w:next w:val="1039"/>
    <w:link w:val="1100"/>
    <w:uiPriority w:val="0"/>
    <w:qFormat/>
    <w:pPr>
      <w:keepLines/>
      <w:keepNext/>
      <w:spacing w:before="260" w:after="260" w:line="416" w:lineRule="auto"/>
      <w:outlineLvl w:val="2"/>
    </w:pPr>
    <w:rPr>
      <w:b/>
      <w:bCs/>
      <w:sz w:val="32"/>
      <w:szCs w:val="32"/>
    </w:rPr>
  </w:style>
  <w:style w:type="paragraph" w:styleId="103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40" w:customStyle="1">
    <w:name w:val="引用1"/>
    <w:basedOn w:val="985"/>
    <w:next w:val="985"/>
    <w:link w:val="1105"/>
    <w:uiPriority w:val="0"/>
    <w:qFormat/>
    <w:rPr>
      <w:i/>
      <w:iCs/>
      <w:color w:val="000000"/>
      <w:sz w:val="20"/>
      <w:szCs w:val="20"/>
    </w:rPr>
  </w:style>
  <w:style w:type="paragraph" w:styleId="1041" w:customStyle="1">
    <w:name w:val="标题 1_0"/>
    <w:basedOn w:val="1039"/>
    <w:next w:val="1039"/>
    <w:link w:val="1106"/>
    <w:uiPriority w:val="0"/>
    <w:qFormat/>
    <w:pPr>
      <w:keepLines/>
      <w:keepNext/>
      <w:spacing w:before="340" w:after="330" w:line="578" w:lineRule="auto"/>
      <w:outlineLvl w:val="0"/>
    </w:pPr>
    <w:rPr>
      <w:b/>
      <w:bCs/>
      <w:sz w:val="44"/>
      <w:szCs w:val="44"/>
    </w:rPr>
  </w:style>
  <w:style w:type="paragraph" w:styleId="1042" w:customStyle="1">
    <w:name w:val="标题 4_0"/>
    <w:basedOn w:val="1039"/>
    <w:next w:val="1039"/>
    <w:link w:val="1111"/>
    <w:uiPriority w:val="0"/>
    <w:qFormat/>
    <w:pPr>
      <w:keepLines/>
      <w:keepNext/>
      <w:spacing w:before="280" w:after="290" w:line="376" w:lineRule="auto"/>
      <w:outlineLvl w:val="3"/>
    </w:pPr>
    <w:rPr>
      <w:rFonts w:ascii="Arial" w:hAnsi="Arial" w:eastAsia="黑体"/>
      <w:b/>
      <w:bCs/>
      <w:sz w:val="28"/>
      <w:szCs w:val="28"/>
    </w:rPr>
  </w:style>
  <w:style w:type="paragraph" w:styleId="1043" w:customStyle="1">
    <w:name w:val="标题5"/>
    <w:basedOn w:val="988"/>
    <w:link w:val="1118"/>
    <w:uiPriority w:val="0"/>
    <w:qFormat/>
    <w:pPr>
      <w:numPr>
        <w:numId w:val="0"/>
      </w:numPr>
      <w:spacing w:line="413" w:lineRule="auto"/>
    </w:pPr>
    <w:rPr>
      <w:rFonts w:ascii="Arial" w:hAnsi="Arial"/>
      <w:sz w:val="24"/>
    </w:rPr>
  </w:style>
  <w:style w:type="paragraph" w:styleId="1044" w:customStyle="1">
    <w:name w:val="明显引用1"/>
    <w:basedOn w:val="985"/>
    <w:next w:val="985"/>
    <w:link w:val="1124"/>
    <w:uiPriority w:val="0"/>
    <w:qFormat/>
    <w:pPr>
      <w:ind w:left="936" w:right="936"/>
      <w:spacing w:before="200" w:after="280"/>
      <w:pBdr>
        <w:bottom w:val="single" w:color="4F81BD" w:sz="4" w:space="4"/>
      </w:pBdr>
    </w:pPr>
    <w:rPr>
      <w:b/>
      <w:bCs/>
      <w:i/>
      <w:iCs/>
      <w:color w:val="4f81bd"/>
      <w:sz w:val="20"/>
      <w:szCs w:val="20"/>
    </w:rPr>
  </w:style>
  <w:style w:type="paragraph" w:styleId="1045" w:customStyle="1">
    <w:name w:val="正文文本_0"/>
    <w:basedOn w:val="1039"/>
    <w:link w:val="1136"/>
    <w:uiPriority w:val="0"/>
    <w:qFormat/>
    <w:pPr>
      <w:spacing w:after="120"/>
    </w:pPr>
    <w:rPr>
      <w:sz w:val="20"/>
    </w:rPr>
  </w:style>
  <w:style w:type="paragraph" w:styleId="1046" w:customStyle="1">
    <w:name w:val="标题 5_0"/>
    <w:basedOn w:val="1039"/>
    <w:next w:val="1039"/>
    <w:link w:val="1139"/>
    <w:uiPriority w:val="0"/>
    <w:qFormat/>
    <w:pPr>
      <w:keepLines/>
      <w:keepNext/>
      <w:spacing w:before="280" w:after="290" w:line="372" w:lineRule="auto"/>
      <w:outlineLvl w:val="4"/>
    </w:pPr>
    <w:rPr>
      <w:rFonts w:ascii="Calibri" w:hAnsi="Calibri"/>
      <w:b/>
      <w:bCs/>
      <w:sz w:val="28"/>
      <w:szCs w:val="28"/>
    </w:rPr>
  </w:style>
  <w:style w:type="paragraph" w:styleId="1047" w:customStyle="1">
    <w:name w:val="标题4"/>
    <w:basedOn w:val="987"/>
    <w:next w:val="1006"/>
    <w:link w:val="1154"/>
    <w:uiPriority w:val="0"/>
    <w:qFormat/>
    <w:pPr>
      <w:numPr>
        <w:numId w:val="0"/>
      </w:numPr>
      <w:spacing w:line="413" w:lineRule="auto"/>
    </w:pPr>
    <w:rPr>
      <w:rFonts w:ascii="Arial" w:hAnsi="Arial"/>
      <w:sz w:val="24"/>
    </w:rPr>
  </w:style>
  <w:style w:type="paragraph" w:styleId="1048" w:customStyle="1">
    <w:name w:val="标题 2_0"/>
    <w:basedOn w:val="1039"/>
    <w:next w:val="1039"/>
    <w:link w:val="1166"/>
    <w:uiPriority w:val="0"/>
    <w:unhideWhenUsed/>
    <w:qFormat/>
    <w:pPr>
      <w:keepLines/>
      <w:keepNext/>
      <w:spacing w:before="260" w:after="260" w:line="416" w:lineRule="auto"/>
      <w:outlineLvl w:val="1"/>
    </w:pPr>
    <w:rPr>
      <w:rFonts w:ascii="Cambria" w:hAnsi="Cambria"/>
      <w:b/>
      <w:bCs/>
      <w:sz w:val="32"/>
      <w:szCs w:val="32"/>
    </w:rPr>
  </w:style>
  <w:style w:type="paragraph" w:styleId="1049" w:customStyle="1">
    <w:name w:val="List Paragraph1"/>
    <w:basedOn w:val="985"/>
    <w:link w:val="1170"/>
    <w:uiPriority w:val="99"/>
    <w:qFormat/>
    <w:pPr>
      <w:ind w:firstLine="420"/>
    </w:pPr>
  </w:style>
  <w:style w:type="paragraph" w:styleId="1050" w:customStyle="1">
    <w:name w:val="样式 标题 3 + (中文) 黑体 小四 非加粗 段前: 7.8 磅 段后: 0 磅 行距: 固定值 20 磅"/>
    <w:basedOn w:val="988"/>
    <w:next w:val="985"/>
    <w:uiPriority w:val="0"/>
    <w:qFormat/>
    <w:pPr>
      <w:spacing w:before="0" w:after="0" w:line="400" w:lineRule="exact"/>
    </w:pPr>
    <w:rPr>
      <w:rFonts w:eastAsia="黑体" w:cs="宋体"/>
      <w:b w:val="0"/>
      <w:bCs w:val="0"/>
      <w:sz w:val="24"/>
      <w:szCs w:val="20"/>
    </w:rPr>
  </w:style>
  <w:style w:type="paragraph" w:styleId="1051" w:customStyle="1">
    <w:name w:val="_Style 34"/>
    <w:next w:val="985"/>
    <w:uiPriority w:val="0"/>
    <w:qFormat/>
    <w:pPr>
      <w:jc w:val="both"/>
      <w:widowControl w:val="off"/>
    </w:pPr>
    <w:rPr>
      <w:rFonts w:ascii="Times New Roman" w:hAnsi="Times New Roman" w:eastAsia="宋体" w:cs="Times New Roman"/>
      <w:sz w:val="21"/>
      <w:lang w:val="en-US" w:eastAsia="zh-CN" w:bidi="ar-SA"/>
    </w:rPr>
  </w:style>
  <w:style w:type="paragraph" w:styleId="105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53" w:customStyle="1">
    <w:name w:val="_Style 36"/>
    <w:next w:val="985"/>
    <w:uiPriority w:val="0"/>
    <w:qFormat/>
    <w:pPr>
      <w:jc w:val="both"/>
      <w:widowControl w:val="off"/>
    </w:pPr>
    <w:rPr>
      <w:rFonts w:ascii="Times New Roman" w:hAnsi="Times New Roman" w:eastAsia="宋体" w:cs="Times New Roman"/>
      <w:sz w:val="21"/>
      <w:lang w:val="en-US" w:eastAsia="zh-CN" w:bidi="ar-SA"/>
    </w:rPr>
  </w:style>
  <w:style w:type="paragraph" w:styleId="1054" w:customStyle="1">
    <w:name w:val="空半行"/>
    <w:basedOn w:val="985"/>
    <w:uiPriority w:val="0"/>
    <w:qFormat/>
    <w:pPr>
      <w:spacing w:line="120" w:lineRule="exact"/>
    </w:pPr>
    <w:rPr>
      <w:rFonts w:ascii="Calibri" w:hAnsi="Calibri" w:eastAsia="仿宋_GB2312"/>
      <w:color w:val="ffffff"/>
      <w:sz w:val="30"/>
      <w:szCs w:val="22"/>
    </w:rPr>
  </w:style>
  <w:style w:type="paragraph" w:styleId="1055" w:customStyle="1">
    <w:name w:val="1方案格式1"/>
    <w:basedOn w:val="986"/>
    <w:uiPriority w:val="0"/>
    <w:qFormat/>
    <w:pPr>
      <w:numPr>
        <w:numId w:val="2"/>
      </w:numPr>
      <w:ind w:left="0" w:firstLine="0"/>
      <w:spacing w:line="360" w:lineRule="auto"/>
      <w:tabs>
        <w:tab w:val="left" w:pos="360" w:leader="none"/>
      </w:tabs>
    </w:pPr>
    <w:rPr>
      <w:rFonts w:eastAsia="微软雅黑"/>
      <w:bCs w:val="0"/>
      <w:sz w:val="48"/>
    </w:rPr>
  </w:style>
  <w:style w:type="paragraph" w:styleId="1056" w:customStyle="1">
    <w:name w:val="格式３"/>
    <w:basedOn w:val="985"/>
    <w:uiPriority w:val="0"/>
    <w:qFormat/>
    <w:pPr>
      <w:ind w:left="600" w:hanging="600"/>
      <w:spacing w:line="420" w:lineRule="exact"/>
    </w:pPr>
    <w:rPr>
      <w:rFonts w:ascii="宋体" w:hAnsi="宋体"/>
      <w:color w:val="000000"/>
      <w:sz w:val="24"/>
      <w:szCs w:val="20"/>
    </w:rPr>
  </w:style>
  <w:style w:type="paragraph" w:styleId="1057" w:customStyle="1">
    <w:name w:val="正文1"/>
    <w:uiPriority w:val="0"/>
    <w:qFormat/>
    <w:pPr>
      <w:jc w:val="both"/>
      <w:widowControl w:val="off"/>
    </w:pPr>
    <w:rPr>
      <w:rFonts w:ascii="Calibri" w:hAnsi="Calibri" w:eastAsia="宋体" w:cs="Times New Roman"/>
      <w:lang w:val="en-US" w:eastAsia="zh-CN" w:bidi="ar-SA"/>
    </w:rPr>
  </w:style>
  <w:style w:type="paragraph" w:styleId="1058" w:customStyle="1">
    <w:name w:val="列出段落111"/>
    <w:basedOn w:val="985"/>
    <w:uiPriority w:val="99"/>
    <w:qFormat/>
    <w:pPr>
      <w:contextualSpacing/>
      <w:ind w:left="720"/>
      <w:jc w:val="left"/>
      <w:widowControl/>
    </w:pPr>
    <w:rPr>
      <w:rFonts w:ascii="Arial" w:hAnsi="Arial" w:eastAsia="黑体"/>
      <w:sz w:val="24"/>
      <w:lang w:eastAsia="en-US"/>
    </w:rPr>
  </w:style>
  <w:style w:type="paragraph" w:styleId="1059" w:customStyle="1">
    <w:name w:val="正文空2字"/>
    <w:basedOn w:val="985"/>
    <w:uiPriority w:val="0"/>
    <w:qFormat/>
    <w:pPr>
      <w:ind w:firstLine="200"/>
      <w:spacing w:line="360" w:lineRule="auto"/>
    </w:pPr>
    <w:rPr>
      <w:sz w:val="24"/>
      <w:lang w:bidi="en-US"/>
    </w:rPr>
  </w:style>
  <w:style w:type="paragraph" w:styleId="106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61" w:customStyle="1">
    <w:name w:val="目录 5_0"/>
    <w:basedOn w:val="1039"/>
    <w:next w:val="1039"/>
    <w:uiPriority w:val="39"/>
    <w:qFormat/>
    <w:pPr>
      <w:ind w:left="1680"/>
    </w:pPr>
    <w:rPr>
      <w:rFonts w:ascii="Calibri" w:hAnsi="Calibri"/>
    </w:rPr>
  </w:style>
  <w:style w:type="paragraph" w:styleId="1062" w:customStyle="1">
    <w:name w:val="修订1"/>
    <w:uiPriority w:val="0"/>
    <w:qFormat/>
    <w:rPr>
      <w:rFonts w:ascii="Times New Roman" w:hAnsi="Times New Roman" w:eastAsia="宋体" w:cs="Times New Roman"/>
      <w:sz w:val="21"/>
      <w:szCs w:val="24"/>
      <w:lang w:val="en-US" w:eastAsia="zh-CN" w:bidi="ar-SA"/>
    </w:rPr>
  </w:style>
  <w:style w:type="paragraph" w:styleId="1063" w:customStyle="1">
    <w:name w:val="标题 11"/>
    <w:basedOn w:val="1057"/>
    <w:next w:val="105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64" w:customStyle="1">
    <w:name w:val="正文 + 行距: 固定值 20 磅"/>
    <w:basedOn w:val="985"/>
    <w:uiPriority w:val="0"/>
    <w:qFormat/>
    <w:pPr>
      <w:ind w:firstLine="716"/>
      <w:spacing w:line="400" w:lineRule="exact"/>
    </w:pPr>
    <w:rPr>
      <w:rFonts w:ascii="Calibri" w:hAnsi="Calibri"/>
      <w:szCs w:val="22"/>
    </w:rPr>
  </w:style>
  <w:style w:type="paragraph" w:styleId="1065" w:customStyle="1">
    <w:name w:val="TOC 标题1"/>
    <w:basedOn w:val="986"/>
    <w:next w:val="98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66" w:customStyle="1">
    <w:name w:val="表格文字"/>
    <w:basedOn w:val="985"/>
    <w:link w:val="1171"/>
    <w:uiPriority w:val="0"/>
    <w:qFormat/>
    <w:pPr>
      <w:jc w:val="left"/>
      <w:spacing w:line="420" w:lineRule="atLeast"/>
    </w:pPr>
    <w:rPr>
      <w:rFonts w:ascii="Calibri" w:hAnsi="Calibri"/>
      <w:szCs w:val="22"/>
    </w:rPr>
  </w:style>
  <w:style w:type="paragraph" w:styleId="1067" w:customStyle="1">
    <w:name w:val="flNote"/>
    <w:basedOn w:val="985"/>
    <w:uiPriority w:val="0"/>
    <w:qFormat/>
    <w:pPr>
      <w:jc w:val="center"/>
      <w:spacing w:before="320" w:after="160" w:line="360" w:lineRule="atLeast"/>
    </w:pPr>
    <w:rPr>
      <w:rFonts w:ascii="Arial" w:hAnsi="Calibri" w:eastAsia="黑体"/>
      <w:sz w:val="30"/>
      <w:szCs w:val="22"/>
    </w:rPr>
  </w:style>
  <w:style w:type="paragraph" w:styleId="1068" w:customStyle="1">
    <w:name w:val="文章正文"/>
    <w:basedOn w:val="985"/>
    <w:uiPriority w:val="99"/>
    <w:qFormat/>
    <w:pPr>
      <w:ind w:firstLine="480"/>
      <w:spacing w:line="360" w:lineRule="auto"/>
    </w:pPr>
    <w:rPr>
      <w:rFonts w:ascii="仿宋_GB2312" w:hAnsi="宋体" w:eastAsia="仿宋_GB2312"/>
      <w:color w:val="ff0000"/>
      <w:sz w:val="24"/>
    </w:rPr>
  </w:style>
  <w:style w:type="paragraph" w:styleId="1069" w:customStyle="1">
    <w:name w:val="表格"/>
    <w:basedOn w:val="985"/>
    <w:uiPriority w:val="0"/>
    <w:qFormat/>
    <w:pPr>
      <w:jc w:val="center"/>
    </w:pPr>
    <w:rPr>
      <w:rFonts w:ascii="华文细黑" w:hAnsi="华文细黑"/>
      <w:szCs w:val="22"/>
    </w:rPr>
  </w:style>
  <w:style w:type="paragraph" w:styleId="1070" w:customStyle="1">
    <w:name w:val="Char"/>
    <w:basedOn w:val="985"/>
    <w:uiPriority w:val="0"/>
    <w:qFormat/>
    <w:pPr>
      <w:jc w:val="left"/>
      <w:spacing w:after="160" w:line="240" w:lineRule="exact"/>
      <w:widowControl/>
    </w:pPr>
    <w:rPr>
      <w:rFonts w:ascii="Verdana" w:hAnsi="Verdana"/>
      <w:sz w:val="20"/>
      <w:szCs w:val="20"/>
      <w:lang w:eastAsia="en-US"/>
    </w:rPr>
  </w:style>
  <w:style w:type="paragraph" w:styleId="107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2" w:customStyle="1">
    <w:name w:val="列出段落2"/>
    <w:basedOn w:val="985"/>
    <w:uiPriority w:val="99"/>
    <w:qFormat/>
    <w:pPr>
      <w:ind w:firstLine="420"/>
    </w:pPr>
  </w:style>
  <w:style w:type="paragraph" w:styleId="1073" w:customStyle="1">
    <w:name w:val="6'"/>
    <w:basedOn w:val="985"/>
    <w:uiPriority w:val="0"/>
    <w:qFormat/>
    <w:pPr>
      <w:jc w:val="center"/>
      <w:spacing w:line="320" w:lineRule="exact"/>
    </w:pPr>
    <w:rPr>
      <w:rFonts w:ascii="Calibri" w:hAnsi="Calibri"/>
      <w:spacing w:val="20"/>
      <w:szCs w:val="22"/>
    </w:rPr>
  </w:style>
  <w:style w:type="paragraph" w:styleId="1074" w:customStyle="1">
    <w:name w:val="Char Char Char Char Char Char Char"/>
    <w:basedOn w:val="985"/>
    <w:uiPriority w:val="0"/>
    <w:qFormat/>
    <w:pPr>
      <w:spacing w:line="360" w:lineRule="auto"/>
    </w:pPr>
    <w:rPr>
      <w:sz w:val="24"/>
      <w:szCs w:val="20"/>
    </w:rPr>
  </w:style>
  <w:style w:type="paragraph" w:styleId="1075" w:customStyle="1">
    <w:name w:val="2方案格式2"/>
    <w:basedOn w:val="1055"/>
    <w:uiPriority w:val="0"/>
    <w:qFormat/>
    <w:pPr>
      <w:numPr>
        <w:ilvl w:val="1"/>
      </w:numPr>
      <w:spacing w:line="240" w:lineRule="auto"/>
      <w:outlineLvl w:val="1"/>
    </w:pPr>
    <w:rPr>
      <w:sz w:val="44"/>
    </w:rPr>
  </w:style>
  <w:style w:type="paragraph" w:styleId="107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77" w:customStyle="1">
    <w:name w:val="文档正文"/>
    <w:basedOn w:val="985"/>
    <w:uiPriority w:val="0"/>
    <w:qFormat/>
    <w:pPr>
      <w:ind w:firstLine="567"/>
      <w:spacing w:line="480" w:lineRule="atLeast"/>
    </w:pPr>
    <w:rPr>
      <w:rFonts w:ascii="Ari" w:eastAsia="Ari"/>
      <w:sz w:val="28"/>
      <w:szCs w:val="20"/>
    </w:rPr>
  </w:style>
  <w:style w:type="paragraph" w:styleId="1078" w:customStyle="1">
    <w:name w:val="txt"/>
    <w:basedOn w:val="985"/>
    <w:uiPriority w:val="0"/>
    <w:qFormat/>
    <w:pPr>
      <w:jc w:val="left"/>
      <w:spacing w:before="100" w:beforeAutospacing="1" w:after="100" w:afterAutospacing="1"/>
      <w:widowControl/>
    </w:pPr>
    <w:rPr>
      <w:rFonts w:ascii="宋体" w:hAnsi="宋体" w:cs="宋体"/>
      <w:sz w:val="24"/>
    </w:rPr>
  </w:style>
  <w:style w:type="paragraph" w:styleId="1079" w:customStyle="1">
    <w:name w:val="目录 4_0"/>
    <w:basedOn w:val="1039"/>
    <w:next w:val="1039"/>
    <w:uiPriority w:val="39"/>
    <w:qFormat/>
    <w:pPr>
      <w:ind w:left="1260"/>
    </w:pPr>
    <w:rPr>
      <w:rFonts w:ascii="Calibri" w:hAnsi="Calibri"/>
    </w:rPr>
  </w:style>
  <w:style w:type="paragraph" w:styleId="1080" w:customStyle="1">
    <w:name w:val="目录 3_0"/>
    <w:basedOn w:val="1039"/>
    <w:next w:val="1039"/>
    <w:uiPriority w:val="39"/>
    <w:qFormat/>
    <w:pPr>
      <w:ind w:left="840"/>
    </w:pPr>
    <w:rPr>
      <w:rFonts w:ascii="Calibri" w:hAnsi="Calibri"/>
    </w:rPr>
  </w:style>
  <w:style w:type="paragraph" w:styleId="1081" w:customStyle="1">
    <w:name w:val="样式 标题 1 + 黑体 三号 非加粗 居中 段前: 6 磅 段后: 6 磅 行距: 固定值 20 磅"/>
    <w:basedOn w:val="986"/>
    <w:uiPriority w:val="0"/>
    <w:qFormat/>
    <w:pPr>
      <w:numPr>
        <w:numId w:val="0"/>
      </w:numPr>
      <w:spacing w:before="120" w:after="120" w:line="400" w:lineRule="exact"/>
    </w:pPr>
    <w:rPr>
      <w:rFonts w:ascii="黑体" w:hAnsi="黑体" w:eastAsia="黑体"/>
      <w:b w:val="0"/>
      <w:bCs w:val="0"/>
      <w:szCs w:val="20"/>
    </w:rPr>
  </w:style>
  <w:style w:type="paragraph" w:styleId="1082" w:customStyle="1">
    <w:name w:val="1"/>
    <w:basedOn w:val="985"/>
    <w:next w:val="985"/>
    <w:uiPriority w:val="0"/>
    <w:qFormat/>
    <w:rPr>
      <w:rFonts w:ascii="Calibri" w:hAnsi="Calibri"/>
      <w:szCs w:val="22"/>
    </w:rPr>
  </w:style>
  <w:style w:type="paragraph" w:styleId="1083" w:customStyle="1">
    <w:name w:val="Blockquote_0"/>
    <w:basedOn w:val="1039"/>
    <w:uiPriority w:val="0"/>
    <w:qFormat/>
    <w:pPr>
      <w:ind w:left="360" w:right="360"/>
      <w:jc w:val="left"/>
      <w:spacing w:before="100" w:after="100"/>
    </w:pPr>
    <w:rPr>
      <w:rFonts w:ascii="Calibri" w:hAnsi="Calibri" w:eastAsia="Times New Roman"/>
      <w:sz w:val="24"/>
      <w:szCs w:val="20"/>
    </w:rPr>
  </w:style>
  <w:style w:type="paragraph" w:styleId="1084" w:customStyle="1">
    <w:name w:val="列出段落11"/>
    <w:basedOn w:val="985"/>
    <w:uiPriority w:val="0"/>
    <w:qFormat/>
    <w:pPr>
      <w:contextualSpacing/>
      <w:ind w:left="720"/>
      <w:jc w:val="left"/>
      <w:widowControl/>
    </w:pPr>
    <w:rPr>
      <w:rFonts w:ascii="Arial" w:hAnsi="Arial" w:eastAsia="黑体"/>
      <w:sz w:val="24"/>
      <w:lang w:eastAsia="en-US"/>
    </w:rPr>
  </w:style>
  <w:style w:type="paragraph" w:styleId="1085" w:customStyle="1">
    <w:name w:val="样式 标题 2 + Times New Roman 四号 非加粗 段前: 5 磅 段后: 0 磅 行距: 固定值 20..._0"/>
    <w:basedOn w:val="985"/>
    <w:uiPriority w:val="0"/>
    <w:qFormat/>
    <w:pPr>
      <w:keepLines/>
      <w:keepNext/>
      <w:spacing w:before="100" w:line="360" w:lineRule="auto"/>
      <w:outlineLvl w:val="1"/>
    </w:pPr>
    <w:rPr>
      <w:rFonts w:eastAsia="Times New Roman" w:cs="宋体"/>
      <w:sz w:val="28"/>
      <w:szCs w:val="20"/>
    </w:rPr>
  </w:style>
  <w:style w:type="paragraph" w:styleId="1086" w:customStyle="1">
    <w:name w:val="op_mapdots_left"/>
    <w:basedOn w:val="985"/>
    <w:uiPriority w:val="0"/>
    <w:qFormat/>
    <w:pPr>
      <w:jc w:val="left"/>
      <w:spacing w:before="100" w:beforeAutospacing="1" w:after="100" w:afterAutospacing="1"/>
      <w:widowControl/>
    </w:pPr>
    <w:rPr>
      <w:rFonts w:ascii="宋体" w:hAnsi="宋体" w:cs="宋体"/>
      <w:sz w:val="24"/>
    </w:rPr>
  </w:style>
  <w:style w:type="paragraph" w:styleId="1087" w:customStyle="1">
    <w:name w:val="p0"/>
    <w:basedOn w:val="985"/>
    <w:uiPriority w:val="0"/>
    <w:qFormat/>
    <w:pPr>
      <w:widowControl/>
    </w:pPr>
    <w:rPr>
      <w:b/>
      <w:bCs/>
      <w:sz w:val="24"/>
    </w:rPr>
  </w:style>
  <w:style w:type="paragraph" w:styleId="1088" w:customStyle="1">
    <w:name w:val="Blockquote"/>
    <w:basedOn w:val="985"/>
    <w:uiPriority w:val="0"/>
    <w:qFormat/>
    <w:pPr>
      <w:ind w:left="360" w:right="360"/>
      <w:jc w:val="left"/>
      <w:spacing w:before="100" w:after="100"/>
    </w:pPr>
    <w:rPr>
      <w:rFonts w:ascii="Calibri" w:hAnsi="Calibri"/>
      <w:sz w:val="24"/>
      <w:szCs w:val="22"/>
    </w:rPr>
  </w:style>
  <w:style w:type="paragraph" w:styleId="1089" w:customStyle="1">
    <w:name w:val="3方案格式3"/>
    <w:basedOn w:val="1075"/>
    <w:uiPriority w:val="0"/>
    <w:qFormat/>
    <w:pPr>
      <w:numPr>
        <w:ilvl w:val="2"/>
      </w:numPr>
      <w:outlineLvl w:val="2"/>
    </w:pPr>
    <w:rPr>
      <w:sz w:val="32"/>
    </w:rPr>
  </w:style>
  <w:style w:type="paragraph" w:styleId="1090" w:customStyle="1">
    <w:name w:val="样式 标题 2 + Times New Roman 四号 非加粗 段前: 5 磅 段后: 0 磅 行距: 固定值 20..."/>
    <w:basedOn w:val="987"/>
    <w:uiPriority w:val="0"/>
    <w:qFormat/>
    <w:pPr>
      <w:numPr>
        <w:numId w:val="0"/>
      </w:numPr>
      <w:spacing w:before="100" w:after="0" w:line="400" w:lineRule="exact"/>
    </w:pPr>
    <w:rPr>
      <w:rFonts w:ascii="Times New Roman" w:hAnsi="Times New Roman" w:eastAsia="黑体"/>
      <w:b w:val="0"/>
      <w:bCs w:val="0"/>
      <w:sz w:val="28"/>
      <w:szCs w:val="20"/>
    </w:rPr>
  </w:style>
  <w:style w:type="paragraph" w:styleId="1091" w:customStyle="1">
    <w:name w:val="标题2"/>
    <w:basedOn w:val="987"/>
    <w:next w:val="1004"/>
    <w:uiPriority w:val="0"/>
    <w:qFormat/>
    <w:pPr>
      <w:spacing w:before="156" w:after="156" w:line="360" w:lineRule="auto"/>
    </w:pPr>
    <w:rPr>
      <w:bCs w:val="0"/>
      <w:sz w:val="24"/>
    </w:rPr>
  </w:style>
  <w:style w:type="paragraph" w:styleId="1092" w:customStyle="1">
    <w:name w:val="普通正文"/>
    <w:basedOn w:val="985"/>
    <w:uiPriority w:val="0"/>
    <w:qFormat/>
    <w:pPr>
      <w:ind w:firstLine="480"/>
      <w:jc w:val="left"/>
      <w:spacing w:before="120" w:after="120" w:line="360" w:lineRule="auto"/>
    </w:pPr>
    <w:rPr>
      <w:rFonts w:ascii="Arial" w:hAnsi="Arial"/>
      <w:sz w:val="24"/>
    </w:rPr>
  </w:style>
  <w:style w:type="paragraph" w:styleId="1093" w:customStyle="1">
    <w:name w:val="正文11"/>
    <w:uiPriority w:val="0"/>
    <w:qFormat/>
    <w:rPr>
      <w:rFonts w:ascii="Calibri" w:hAnsi="Calibri" w:eastAsia="宋体" w:cs="Calibri"/>
      <w:sz w:val="24"/>
      <w:szCs w:val="24"/>
      <w:lang w:val="en-US" w:eastAsia="zh-CN" w:bidi="ar-SA"/>
    </w:rPr>
  </w:style>
  <w:style w:type="paragraph" w:styleId="1094" w:customStyle="1">
    <w:name w:val="正文2"/>
    <w:basedOn w:val="985"/>
    <w:uiPriority w:val="0"/>
    <w:qFormat/>
    <w:rPr>
      <w:rFonts w:eastAsia="微软雅黑"/>
      <w:sz w:val="24"/>
    </w:rPr>
  </w:style>
  <w:style w:type="paragraph" w:styleId="1095" w:customStyle="1">
    <w:name w:val="列出段落3"/>
    <w:basedOn w:val="985"/>
    <w:uiPriority w:val="0"/>
    <w:qFormat/>
    <w:pPr>
      <w:ind w:firstLine="420"/>
      <w:jc w:val="left"/>
      <w:spacing w:after="200"/>
      <w:widowControl/>
    </w:pPr>
    <w:rPr>
      <w:rFonts w:ascii="Tahoma" w:hAnsi="Tahoma" w:eastAsia="微软雅黑"/>
      <w:sz w:val="22"/>
      <w:szCs w:val="22"/>
    </w:rPr>
  </w:style>
  <w:style w:type="paragraph" w:styleId="1096" w:customStyle="1">
    <w:name w:val="纯文本2"/>
    <w:basedOn w:val="985"/>
    <w:uiPriority w:val="0"/>
    <w:qFormat/>
    <w:pPr>
      <w:jc w:val="left"/>
    </w:pPr>
    <w:rPr>
      <w:rFonts w:hint="eastAsia" w:ascii="宋体" w:hAnsi="宋体" w:cs="Courier New"/>
      <w:sz w:val="24"/>
      <w:szCs w:val="20"/>
    </w:rPr>
  </w:style>
  <w:style w:type="paragraph" w:styleId="1097" w:customStyle="1">
    <w:name w:val="trs_editor"/>
    <w:basedOn w:val="985"/>
    <w:uiPriority w:val="0"/>
    <w:qFormat/>
    <w:pPr>
      <w:jc w:val="left"/>
      <w:spacing w:before="100" w:beforeAutospacing="1" w:after="100" w:afterAutospacing="1"/>
      <w:widowControl/>
    </w:pPr>
    <w:rPr>
      <w:rFonts w:ascii="宋体" w:hAnsi="宋体" w:cs="宋体"/>
      <w:sz w:val="24"/>
    </w:rPr>
  </w:style>
  <w:style w:type="character" w:styleId="1098" w:customStyle="1">
    <w:name w:val="明显强调1"/>
    <w:uiPriority w:val="0"/>
    <w:qFormat/>
    <w:rPr>
      <w:b/>
      <w:bCs/>
      <w:i/>
      <w:iCs/>
      <w:color w:val="4f81bd"/>
    </w:rPr>
  </w:style>
  <w:style w:type="character" w:styleId="1099" w:customStyle="1">
    <w:name w:val="批注文字 Char2"/>
    <w:uiPriority w:val="0"/>
    <w:qFormat/>
    <w:rPr>
      <w:sz w:val="21"/>
    </w:rPr>
  </w:style>
  <w:style w:type="character" w:styleId="1100" w:customStyle="1">
    <w:name w:val="标题 3 Char_0"/>
    <w:link w:val="1038"/>
    <w:uiPriority w:val="0"/>
    <w:qFormat/>
    <w:rPr>
      <w:b/>
      <w:bCs/>
      <w:sz w:val="32"/>
      <w:szCs w:val="32"/>
    </w:rPr>
  </w:style>
  <w:style w:type="character" w:styleId="1101" w:customStyle="1">
    <w:name w:val="标题 2 字符"/>
    <w:link w:val="987"/>
    <w:uiPriority w:val="0"/>
    <w:qFormat/>
    <w:rPr>
      <w:rFonts w:ascii="Cambria" w:hAnsi="Cambria"/>
      <w:b/>
      <w:bCs/>
      <w:sz w:val="32"/>
      <w:szCs w:val="32"/>
    </w:rPr>
  </w:style>
  <w:style w:type="character" w:styleId="1102" w:customStyle="1">
    <w:name w:val="正文文本 Char2"/>
    <w:uiPriority w:val="99"/>
    <w:semiHidden/>
    <w:qFormat/>
    <w:rPr>
      <w:rFonts w:ascii="Calibri" w:hAnsi="Calibri" w:eastAsia="宋体" w:cs="Times New Roman"/>
    </w:rPr>
  </w:style>
  <w:style w:type="character" w:styleId="1103" w:customStyle="1">
    <w:name w:val="页脚 Char1"/>
    <w:uiPriority w:val="99"/>
    <w:semiHidden/>
    <w:qFormat/>
    <w:rPr>
      <w:rFonts w:ascii="Calibri" w:hAnsi="Calibri" w:eastAsia="宋体" w:cs="Times New Roman"/>
      <w:sz w:val="18"/>
      <w:szCs w:val="18"/>
    </w:rPr>
  </w:style>
  <w:style w:type="character" w:styleId="1104" w:customStyle="1">
    <w:name w:val="明显引用 Char2"/>
    <w:uiPriority w:val="99"/>
    <w:qFormat/>
    <w:rPr>
      <w:b/>
      <w:bCs/>
      <w:i/>
      <w:iCs/>
      <w:color w:val="4f81bd"/>
      <w:sz w:val="21"/>
      <w:szCs w:val="24"/>
    </w:rPr>
  </w:style>
  <w:style w:type="character" w:styleId="1105" w:customStyle="1">
    <w:name w:val="引用 Char"/>
    <w:link w:val="1040"/>
    <w:uiPriority w:val="0"/>
    <w:qFormat/>
    <w:rPr>
      <w:i/>
      <w:iCs/>
      <w:color w:val="000000"/>
    </w:rPr>
  </w:style>
  <w:style w:type="character" w:styleId="1106" w:customStyle="1">
    <w:name w:val="标题 1 Char_0"/>
    <w:link w:val="1041"/>
    <w:uiPriority w:val="0"/>
    <w:qFormat/>
    <w:rPr>
      <w:b/>
      <w:bCs/>
      <w:sz w:val="44"/>
      <w:szCs w:val="44"/>
    </w:rPr>
  </w:style>
  <w:style w:type="character" w:styleId="1107" w:customStyle="1">
    <w:name w:val="正文文本缩进 3 Char1"/>
    <w:uiPriority w:val="99"/>
    <w:semiHidden/>
    <w:qFormat/>
    <w:rPr>
      <w:sz w:val="16"/>
      <w:szCs w:val="16"/>
    </w:rPr>
  </w:style>
  <w:style w:type="character" w:styleId="1108" w:customStyle="1">
    <w:name w:val="引用 Char1"/>
    <w:uiPriority w:val="29"/>
    <w:qFormat/>
    <w:rPr>
      <w:i/>
      <w:iCs/>
      <w:color w:val="000000"/>
      <w:sz w:val="21"/>
    </w:rPr>
  </w:style>
  <w:style w:type="character" w:styleId="1109" w:customStyle="1">
    <w:name w:val="正文文本缩进 字符"/>
    <w:link w:val="1005"/>
    <w:uiPriority w:val="0"/>
    <w:qFormat/>
    <w:rPr>
      <w:sz w:val="21"/>
      <w:szCs w:val="24"/>
    </w:rPr>
  </w:style>
  <w:style w:type="character" w:styleId="1110" w:customStyle="1">
    <w:name w:val="font161"/>
    <w:uiPriority w:val="0"/>
    <w:qFormat/>
    <w:rPr>
      <w:b/>
      <w:sz w:val="32"/>
    </w:rPr>
  </w:style>
  <w:style w:type="character" w:styleId="1111" w:customStyle="1">
    <w:name w:val="标题 4 Char_0"/>
    <w:link w:val="1042"/>
    <w:uiPriority w:val="0"/>
    <w:qFormat/>
    <w:rPr>
      <w:rFonts w:ascii="Arial" w:hAnsi="Arial" w:eastAsia="黑体"/>
      <w:b/>
      <w:bCs/>
      <w:sz w:val="28"/>
      <w:szCs w:val="28"/>
    </w:rPr>
  </w:style>
  <w:style w:type="character" w:styleId="1112" w:customStyle="1">
    <w:name w:val="页眉 字符"/>
    <w:link w:val="1015"/>
    <w:uiPriority w:val="99"/>
    <w:qFormat/>
    <w:rPr>
      <w:sz w:val="18"/>
      <w:szCs w:val="18"/>
    </w:rPr>
  </w:style>
  <w:style w:type="character" w:styleId="1113" w:customStyle="1">
    <w:name w:val="标题 6 字符"/>
    <w:link w:val="991"/>
    <w:uiPriority w:val="0"/>
    <w:qFormat/>
    <w:rPr>
      <w:rFonts w:ascii="Cambria" w:hAnsi="Cambria" w:eastAsia="宋体" w:cs="Times New Roman"/>
      <w:b/>
      <w:bCs/>
      <w:sz w:val="24"/>
      <w:szCs w:val="24"/>
    </w:rPr>
  </w:style>
  <w:style w:type="character" w:styleId="1114" w:customStyle="1">
    <w:name w:val="纯文本 字符"/>
    <w:link w:val="1009"/>
    <w:uiPriority w:val="0"/>
    <w:qFormat/>
    <w:rPr>
      <w:rFonts w:ascii="Ari"/>
      <w:lang w:val="en-US" w:eastAsia="zh-CN" w:bidi="ar-SA"/>
    </w:rPr>
  </w:style>
  <w:style w:type="character" w:styleId="1115" w:customStyle="1">
    <w:name w:val="引用 Char2"/>
    <w:uiPriority w:val="99"/>
    <w:qFormat/>
    <w:rPr>
      <w:i/>
      <w:iCs/>
      <w:color w:val="000000"/>
      <w:sz w:val="21"/>
      <w:szCs w:val="24"/>
    </w:rPr>
  </w:style>
  <w:style w:type="character" w:styleId="1116" w:customStyle="1">
    <w:name w:val="rvts11"/>
    <w:uiPriority w:val="0"/>
    <w:qFormat/>
    <w:rPr>
      <w:rFonts w:hint="default" w:ascii="KNLe" w:hAnsi="KNLe"/>
      <w:sz w:val="24"/>
      <w:szCs w:val="24"/>
      <w:u w:val="single"/>
    </w:rPr>
  </w:style>
  <w:style w:type="character" w:styleId="1117" w:customStyle="1">
    <w:name w:val="标题 字符"/>
    <w:link w:val="1026"/>
    <w:uiPriority w:val="0"/>
    <w:qFormat/>
    <w:rPr>
      <w:rFonts w:ascii="Arial" w:hAnsi="Arial"/>
      <w:b/>
      <w:sz w:val="32"/>
    </w:rPr>
  </w:style>
  <w:style w:type="character" w:styleId="1118" w:customStyle="1">
    <w:name w:val="标题5 Char Char"/>
    <w:link w:val="1043"/>
    <w:uiPriority w:val="0"/>
    <w:qFormat/>
    <w:rPr>
      <w:rFonts w:ascii="Arial" w:hAnsi="Arial"/>
      <w:b/>
      <w:bCs/>
      <w:sz w:val="24"/>
      <w:szCs w:val="32"/>
    </w:rPr>
  </w:style>
  <w:style w:type="character" w:styleId="1119" w:customStyle="1">
    <w:name w:val="副标题 Char2"/>
    <w:uiPriority w:val="11"/>
    <w:qFormat/>
    <w:rPr>
      <w:rFonts w:ascii="Cambria" w:hAnsi="Cambria" w:cs="Times New Roman"/>
      <w:b/>
      <w:bCs/>
      <w:sz w:val="32"/>
      <w:szCs w:val="32"/>
    </w:rPr>
  </w:style>
  <w:style w:type="character" w:styleId="1120" w:customStyle="1">
    <w:name w:val="文档结构图 字符"/>
    <w:link w:val="1001"/>
    <w:uiPriority w:val="0"/>
    <w:qFormat/>
    <w:rPr>
      <w:rFonts w:ascii="宋体"/>
      <w:sz w:val="18"/>
      <w:szCs w:val="18"/>
    </w:rPr>
  </w:style>
  <w:style w:type="character" w:styleId="1121" w:customStyle="1">
    <w:name w:val="日期 字符"/>
    <w:link w:val="1011"/>
    <w:uiPriority w:val="0"/>
    <w:qFormat/>
    <w:rPr>
      <w:sz w:val="21"/>
      <w:szCs w:val="24"/>
    </w:rPr>
  </w:style>
  <w:style w:type="character" w:styleId="1122" w:customStyle="1">
    <w:name w:val="批注主题 Char1"/>
    <w:uiPriority w:val="0"/>
    <w:qFormat/>
    <w:rPr>
      <w:b/>
      <w:bCs/>
      <w:sz w:val="21"/>
      <w:szCs w:val="22"/>
    </w:rPr>
  </w:style>
  <w:style w:type="character" w:styleId="1123" w:customStyle="1">
    <w:name w:val="font31"/>
    <w:uiPriority w:val="0"/>
    <w:qFormat/>
    <w:rPr>
      <w:rFonts w:hint="eastAsia" w:ascii="宋体" w:hAnsi="宋体" w:eastAsia="宋体" w:cs="宋体"/>
      <w:color w:val="000000"/>
      <w:sz w:val="20"/>
      <w:szCs w:val="20"/>
      <w:u w:val="none"/>
    </w:rPr>
  </w:style>
  <w:style w:type="character" w:styleId="1124" w:customStyle="1">
    <w:name w:val="明显引用 Char"/>
    <w:link w:val="1044"/>
    <w:uiPriority w:val="0"/>
    <w:qFormat/>
    <w:rPr>
      <w:b/>
      <w:bCs/>
      <w:i/>
      <w:iCs/>
      <w:color w:val="4f81bd"/>
    </w:rPr>
  </w:style>
  <w:style w:type="character" w:styleId="1125" w:customStyle="1">
    <w:name w:val="标题 5 字符"/>
    <w:link w:val="990"/>
    <w:uiPriority w:val="0"/>
    <w:qFormat/>
    <w:rPr>
      <w:b/>
      <w:bCs/>
      <w:sz w:val="28"/>
      <w:szCs w:val="28"/>
    </w:rPr>
  </w:style>
  <w:style w:type="character" w:styleId="1126" w:customStyle="1">
    <w:name w:val="日期 Char1"/>
    <w:uiPriority w:val="0"/>
    <w:qFormat/>
    <w:rPr>
      <w:rFonts w:ascii="Calibri" w:hAnsi="Calibri" w:eastAsia="宋体" w:cs="Times New Roman"/>
    </w:rPr>
  </w:style>
  <w:style w:type="character" w:styleId="1127" w:customStyle="1">
    <w:name w:val="批注框文本 Char1"/>
    <w:uiPriority w:val="0"/>
    <w:qFormat/>
    <w:rPr>
      <w:sz w:val="18"/>
      <w:szCs w:val="18"/>
    </w:rPr>
  </w:style>
  <w:style w:type="character" w:styleId="1128" w:customStyle="1">
    <w:name w:val="标题 Char1"/>
    <w:uiPriority w:val="10"/>
    <w:qFormat/>
    <w:rPr>
      <w:rFonts w:ascii="Cambria" w:hAnsi="Cambria" w:eastAsia="宋体" w:cs="Times New Roman"/>
      <w:b/>
      <w:bCs/>
      <w:sz w:val="32"/>
      <w:szCs w:val="32"/>
    </w:rPr>
  </w:style>
  <w:style w:type="character" w:styleId="1129" w:customStyle="1">
    <w:name w:val="标题 9 字符"/>
    <w:link w:val="994"/>
    <w:uiPriority w:val="0"/>
    <w:qFormat/>
    <w:rPr>
      <w:rFonts w:ascii="Cambria" w:hAnsi="Cambria" w:eastAsia="宋体" w:cs="Times New Roman"/>
      <w:sz w:val="21"/>
      <w:szCs w:val="21"/>
    </w:rPr>
  </w:style>
  <w:style w:type="character" w:styleId="1130" w:customStyle="1">
    <w:name w:val="不明显参考1"/>
    <w:uiPriority w:val="0"/>
    <w:qFormat/>
    <w:rPr>
      <w:smallCaps/>
      <w:color w:val="c0504d"/>
      <w:u w:val="single"/>
    </w:rPr>
  </w:style>
  <w:style w:type="character" w:styleId="1131" w:customStyle="1">
    <w:name w:val="批注文字 Char1"/>
    <w:uiPriority w:val="0"/>
    <w:qFormat/>
    <w:rPr>
      <w:rFonts w:ascii="Calibri" w:hAnsi="Calibri" w:eastAsia="宋体" w:cs="Times New Roman"/>
    </w:rPr>
  </w:style>
  <w:style w:type="character" w:styleId="1132" w:customStyle="1">
    <w:name w:val="标题 Char2"/>
    <w:uiPriority w:val="10"/>
    <w:qFormat/>
    <w:rPr>
      <w:rFonts w:ascii="Cambria" w:hAnsi="Cambria" w:cs="Times New Roman"/>
      <w:b/>
      <w:bCs/>
      <w:sz w:val="32"/>
      <w:szCs w:val="32"/>
    </w:rPr>
  </w:style>
  <w:style w:type="character" w:styleId="1133" w:customStyle="1">
    <w:name w:val="正文文本 3 Char1"/>
    <w:uiPriority w:val="99"/>
    <w:semiHidden/>
    <w:qFormat/>
    <w:rPr>
      <w:sz w:val="16"/>
      <w:szCs w:val="16"/>
    </w:rPr>
  </w:style>
  <w:style w:type="character" w:styleId="1134" w:customStyle="1">
    <w:name w:val="批注主题 Char2"/>
    <w:uiPriority w:val="0"/>
    <w:qFormat/>
    <w:rPr>
      <w:b/>
      <w:bCs/>
      <w:sz w:val="21"/>
    </w:rPr>
  </w:style>
  <w:style w:type="character" w:styleId="1135" w:customStyle="1">
    <w:name w:val="标题 3 字符"/>
    <w:link w:val="988"/>
    <w:uiPriority w:val="0"/>
    <w:qFormat/>
    <w:rPr>
      <w:b/>
      <w:bCs/>
      <w:sz w:val="32"/>
      <w:szCs w:val="32"/>
    </w:rPr>
  </w:style>
  <w:style w:type="character" w:styleId="1136" w:customStyle="1">
    <w:name w:val="正文文本 Char_0"/>
    <w:link w:val="1045"/>
    <w:uiPriority w:val="0"/>
    <w:qFormat/>
    <w:rPr>
      <w:szCs w:val="24"/>
    </w:rPr>
  </w:style>
  <w:style w:type="character" w:styleId="1137" w:customStyle="1">
    <w:name w:val="副标题 字符"/>
    <w:link w:val="1018"/>
    <w:uiPriority w:val="0"/>
    <w:qFormat/>
    <w:rPr>
      <w:rFonts w:ascii="Cambria" w:hAnsi="Cambria"/>
      <w:b/>
      <w:bCs/>
      <w:sz w:val="32"/>
      <w:szCs w:val="32"/>
    </w:rPr>
  </w:style>
  <w:style w:type="character" w:styleId="1138" w:customStyle="1">
    <w:name w:val="bookmark"/>
    <w:basedOn w:val="995"/>
    <w:uiPriority w:val="0"/>
    <w:qFormat/>
  </w:style>
  <w:style w:type="character" w:styleId="1139" w:customStyle="1">
    <w:name w:val="标题 5 Char_0"/>
    <w:link w:val="1046"/>
    <w:uiPriority w:val="0"/>
    <w:qFormat/>
    <w:rPr>
      <w:rFonts w:ascii="Calibri" w:hAnsi="Calibri"/>
      <w:b/>
      <w:bCs/>
      <w:sz w:val="28"/>
      <w:szCs w:val="28"/>
    </w:rPr>
  </w:style>
  <w:style w:type="character" w:styleId="1140" w:customStyle="1">
    <w:name w:val="正文文本缩进 2 字符"/>
    <w:link w:val="1012"/>
    <w:uiPriority w:val="99"/>
    <w:qFormat/>
    <w:rPr>
      <w:rFonts w:ascii="宋体"/>
    </w:rPr>
  </w:style>
  <w:style w:type="character" w:styleId="1141" w:customStyle="1">
    <w:name w:val="批注文字 字符"/>
    <w:link w:val="1002"/>
    <w:uiPriority w:val="99"/>
    <w:qFormat/>
    <w:rPr>
      <w:sz w:val="21"/>
      <w:szCs w:val="24"/>
    </w:rPr>
  </w:style>
  <w:style w:type="character" w:styleId="1142" w:customStyle="1">
    <w:name w:val="font11"/>
    <w:uiPriority w:val="0"/>
    <w:qFormat/>
    <w:rPr>
      <w:rFonts w:hint="eastAsia" w:ascii="宋体" w:hAnsi="宋体" w:eastAsia="宋体" w:cs="宋体"/>
      <w:color w:val="000000"/>
      <w:sz w:val="20"/>
      <w:szCs w:val="20"/>
      <w:u w:val="none"/>
    </w:rPr>
  </w:style>
  <w:style w:type="character" w:styleId="1143" w:customStyle="1">
    <w:name w:val="明显参考1"/>
    <w:uiPriority w:val="0"/>
    <w:qFormat/>
    <w:rPr>
      <w:b/>
      <w:bCs/>
      <w:smallCaps/>
      <w:color w:val="c0504d"/>
      <w:spacing w:val="5"/>
      <w:u w:val="single"/>
    </w:rPr>
  </w:style>
  <w:style w:type="character" w:styleId="1144" w:customStyle="1">
    <w:name w:val="超链接_0"/>
    <w:uiPriority w:val="99"/>
    <w:qFormat/>
    <w:rPr>
      <w:rFonts w:ascii="Calibri" w:hAnsi="Calibri"/>
      <w:color w:val="0000ff"/>
      <w:u w:val="single"/>
    </w:rPr>
  </w:style>
  <w:style w:type="character" w:styleId="1145" w:customStyle="1">
    <w:name w:val="文档结构图 Char2"/>
    <w:uiPriority w:val="99"/>
    <w:semiHidden/>
    <w:qFormat/>
    <w:rPr>
      <w:rFonts w:ascii="宋体" w:hAnsi="Calibri" w:eastAsia="宋体" w:cs="Times New Roman"/>
      <w:sz w:val="18"/>
      <w:szCs w:val="18"/>
    </w:rPr>
  </w:style>
  <w:style w:type="character" w:styleId="1146" w:customStyle="1">
    <w:name w:val="textcontents"/>
    <w:uiPriority w:val="0"/>
    <w:qFormat/>
    <w:rPr>
      <w:rFonts w:cs="Times New Roman"/>
    </w:rPr>
  </w:style>
  <w:style w:type="character" w:styleId="1147" w:customStyle="1">
    <w:name w:val="标题 1 Char"/>
    <w:uiPriority w:val="0"/>
    <w:qFormat/>
    <w:rPr>
      <w:b/>
      <w:bCs/>
      <w:sz w:val="32"/>
      <w:szCs w:val="44"/>
    </w:rPr>
  </w:style>
  <w:style w:type="character" w:styleId="1148" w:customStyle="1">
    <w:name w:val="正文文本 字符"/>
    <w:link w:val="1004"/>
    <w:uiPriority w:val="0"/>
    <w:qFormat/>
    <w:rPr>
      <w:rFonts w:eastAsia="幼圆"/>
      <w:b/>
      <w:bCs/>
      <w:sz w:val="44"/>
      <w:szCs w:val="24"/>
    </w:rPr>
  </w:style>
  <w:style w:type="character" w:styleId="1149" w:customStyle="1">
    <w:name w:val="标题 8 字符"/>
    <w:link w:val="993"/>
    <w:uiPriority w:val="0"/>
    <w:qFormat/>
    <w:rPr>
      <w:rFonts w:ascii="Cambria" w:hAnsi="Cambria" w:eastAsia="宋体" w:cs="Times New Roman"/>
      <w:sz w:val="24"/>
      <w:szCs w:val="24"/>
    </w:rPr>
  </w:style>
  <w:style w:type="character" w:styleId="1150" w:customStyle="1">
    <w:name w:val="副标题 Char1"/>
    <w:uiPriority w:val="11"/>
    <w:qFormat/>
    <w:rPr>
      <w:rFonts w:ascii="Cambria" w:hAnsi="Cambria" w:cs="Times New Roman"/>
      <w:b/>
      <w:bCs/>
      <w:sz w:val="32"/>
      <w:szCs w:val="32"/>
    </w:rPr>
  </w:style>
  <w:style w:type="character" w:styleId="1151" w:customStyle="1">
    <w:name w:val="批注主题 字符"/>
    <w:link w:val="1027"/>
    <w:uiPriority w:val="0"/>
    <w:qFormat/>
    <w:rPr>
      <w:b/>
      <w:bCs/>
      <w:sz w:val="21"/>
      <w:szCs w:val="24"/>
    </w:rPr>
  </w:style>
  <w:style w:type="character" w:styleId="1152" w:customStyle="1">
    <w:name w:val="书籍标题1"/>
    <w:uiPriority w:val="0"/>
    <w:qFormat/>
    <w:rPr>
      <w:b/>
      <w:bCs/>
      <w:smallCaps/>
      <w:spacing w:val="5"/>
    </w:rPr>
  </w:style>
  <w:style w:type="character" w:styleId="1153" w:customStyle="1">
    <w:name w:val="页脚 字符"/>
    <w:link w:val="1014"/>
    <w:uiPriority w:val="99"/>
    <w:qFormat/>
    <w:rPr>
      <w:sz w:val="18"/>
      <w:szCs w:val="18"/>
    </w:rPr>
  </w:style>
  <w:style w:type="character" w:styleId="1154" w:customStyle="1">
    <w:name w:val="标题4 Char Char"/>
    <w:link w:val="1047"/>
    <w:uiPriority w:val="0"/>
    <w:qFormat/>
    <w:rPr>
      <w:rFonts w:ascii="Arial" w:hAnsi="Arial"/>
      <w:b/>
      <w:bCs/>
      <w:sz w:val="24"/>
      <w:szCs w:val="32"/>
    </w:rPr>
  </w:style>
  <w:style w:type="character" w:styleId="1155" w:customStyle="1">
    <w:name w:val="正文文本 Char1"/>
    <w:uiPriority w:val="0"/>
    <w:qFormat/>
    <w:rPr>
      <w:rFonts w:ascii="Calibri" w:hAnsi="Calibri" w:eastAsia="宋体" w:cs="Times New Roman"/>
    </w:rPr>
  </w:style>
  <w:style w:type="character" w:styleId="1156" w:customStyle="1">
    <w:name w:val="明显引用 Char1"/>
    <w:uiPriority w:val="30"/>
    <w:qFormat/>
    <w:rPr>
      <w:b/>
      <w:bCs/>
      <w:i/>
      <w:iCs/>
      <w:color w:val="4f81bd"/>
      <w:sz w:val="21"/>
    </w:rPr>
  </w:style>
  <w:style w:type="character" w:styleId="1157" w:customStyle="1">
    <w:name w:val="页眉 Char1"/>
    <w:uiPriority w:val="99"/>
    <w:semiHidden/>
    <w:qFormat/>
    <w:rPr>
      <w:rFonts w:ascii="Calibri" w:hAnsi="Calibri" w:eastAsia="宋体" w:cs="Times New Roman"/>
      <w:sz w:val="18"/>
      <w:szCs w:val="18"/>
    </w:rPr>
  </w:style>
  <w:style w:type="character" w:styleId="1158" w:customStyle="1">
    <w:name w:val="不明显强调1"/>
    <w:uiPriority w:val="0"/>
    <w:qFormat/>
    <w:rPr>
      <w:i/>
      <w:iCs/>
      <w:color w:val="808080"/>
    </w:rPr>
  </w:style>
  <w:style w:type="character" w:styleId="1159" w:customStyle="1">
    <w:name w:val="正文文本 3 字符"/>
    <w:link w:val="1003"/>
    <w:uiPriority w:val="0"/>
    <w:qFormat/>
    <w:rPr>
      <w:rFonts w:ascii="宋体"/>
      <w:sz w:val="24"/>
    </w:rPr>
  </w:style>
  <w:style w:type="character" w:styleId="1160" w:customStyle="1">
    <w:name w:val="正文文本缩进 3 字符"/>
    <w:link w:val="1020"/>
    <w:uiPriority w:val="0"/>
    <w:qFormat/>
    <w:rPr>
      <w:sz w:val="16"/>
    </w:rPr>
  </w:style>
  <w:style w:type="character" w:styleId="1161" w:customStyle="1">
    <w:name w:val="font21"/>
    <w:uiPriority w:val="0"/>
    <w:qFormat/>
    <w:rPr>
      <w:rFonts w:hint="eastAsia" w:ascii="宋体" w:hAnsi="宋体" w:eastAsia="宋体" w:cs="宋体"/>
      <w:color w:val="000000"/>
      <w:sz w:val="20"/>
      <w:szCs w:val="20"/>
      <w:u w:val="none"/>
    </w:rPr>
  </w:style>
  <w:style w:type="character" w:styleId="1162" w:customStyle="1">
    <w:name w:val="批注框文本 字符"/>
    <w:link w:val="1013"/>
    <w:uiPriority w:val="0"/>
    <w:qFormat/>
    <w:rPr>
      <w:sz w:val="18"/>
      <w:szCs w:val="18"/>
    </w:rPr>
  </w:style>
  <w:style w:type="character" w:styleId="1163" w:customStyle="1">
    <w:name w:val="标题 7 字符"/>
    <w:link w:val="992"/>
    <w:uiPriority w:val="0"/>
    <w:qFormat/>
    <w:rPr>
      <w:b/>
      <w:bCs/>
      <w:sz w:val="24"/>
      <w:szCs w:val="24"/>
    </w:rPr>
  </w:style>
  <w:style w:type="character" w:styleId="1164" w:customStyle="1">
    <w:name w:val="标题 1 字符"/>
    <w:link w:val="986"/>
    <w:uiPriority w:val="0"/>
    <w:qFormat/>
    <w:rPr>
      <w:rFonts w:ascii="Times New Roman" w:hAnsi="Times New Roman" w:eastAsia="宋体" w:cs="Times New Roman"/>
      <w:b/>
      <w:bCs/>
      <w:sz w:val="32"/>
      <w:szCs w:val="44"/>
    </w:rPr>
  </w:style>
  <w:style w:type="character" w:styleId="1165" w:customStyle="1">
    <w:name w:val="文档结构图 Char1"/>
    <w:uiPriority w:val="0"/>
    <w:qFormat/>
    <w:rPr>
      <w:rFonts w:ascii="宋体" w:hAnsi="Calibri" w:eastAsia="宋体" w:cs="Times New Roman"/>
      <w:sz w:val="18"/>
      <w:szCs w:val="18"/>
    </w:rPr>
  </w:style>
  <w:style w:type="character" w:styleId="1166" w:customStyle="1">
    <w:name w:val="标题 2 Char_0"/>
    <w:link w:val="1048"/>
    <w:uiPriority w:val="0"/>
    <w:qFormat/>
    <w:rPr>
      <w:rFonts w:ascii="Cambria" w:hAnsi="Cambria"/>
      <w:b/>
      <w:bCs/>
      <w:sz w:val="32"/>
      <w:szCs w:val="32"/>
    </w:rPr>
  </w:style>
  <w:style w:type="character" w:styleId="1167" w:customStyle="1">
    <w:name w:val="日期 Char2"/>
    <w:uiPriority w:val="99"/>
    <w:semiHidden/>
    <w:qFormat/>
    <w:rPr>
      <w:rFonts w:ascii="Calibri" w:hAnsi="Calibri" w:eastAsia="宋体" w:cs="Times New Roman"/>
    </w:rPr>
  </w:style>
  <w:style w:type="character" w:styleId="1168" w:customStyle="1">
    <w:name w:val="批注框文本 Char2"/>
    <w:uiPriority w:val="99"/>
    <w:semiHidden/>
    <w:qFormat/>
    <w:rPr>
      <w:rFonts w:ascii="Calibri" w:hAnsi="Calibri" w:eastAsia="宋体" w:cs="Times New Roman"/>
      <w:sz w:val="18"/>
      <w:szCs w:val="18"/>
    </w:rPr>
  </w:style>
  <w:style w:type="character" w:styleId="1169" w:customStyle="1">
    <w:name w:val="标题 4 字符"/>
    <w:link w:val="989"/>
    <w:uiPriority w:val="0"/>
    <w:qFormat/>
    <w:rPr>
      <w:rFonts w:ascii="Cambria" w:hAnsi="Cambria" w:eastAsia="宋体" w:cs="Times New Roman"/>
      <w:b/>
      <w:bCs/>
      <w:sz w:val="28"/>
      <w:szCs w:val="28"/>
    </w:rPr>
  </w:style>
  <w:style w:type="character" w:styleId="1170" w:customStyle="1">
    <w:name w:val="列出段落 Char"/>
    <w:link w:val="1049"/>
    <w:uiPriority w:val="99"/>
    <w:qFormat/>
    <w:rPr>
      <w:sz w:val="21"/>
      <w:szCs w:val="24"/>
    </w:rPr>
  </w:style>
  <w:style w:type="character" w:styleId="1171" w:customStyle="1">
    <w:name w:val="表格文字 字符"/>
    <w:link w:val="1066"/>
    <w:uiPriority w:val="0"/>
    <w:qFormat/>
    <w:rPr>
      <w:rFonts w:ascii="Calibri" w:hAnsi="Calibri" w:eastAsia="宋体" w:cs="Times New Roman"/>
      <w:sz w:val="21"/>
      <w:szCs w:val="22"/>
    </w:rPr>
  </w:style>
  <w:style w:type="paragraph" w:styleId="1172" w:customStyle="1">
    <w:name w:val="修订2"/>
    <w:hidden/>
    <w:uiPriority w:val="99"/>
    <w:semiHidden/>
    <w:qFormat/>
    <w:rPr>
      <w:rFonts w:ascii="Times New Roman" w:hAnsi="Times New Roman" w:eastAsia="宋体" w:cs="Times New Roman"/>
      <w:sz w:val="21"/>
      <w:szCs w:val="24"/>
      <w:lang w:val="en-US" w:eastAsia="zh-CN" w:bidi="ar-SA"/>
    </w:rPr>
  </w:style>
  <w:style w:type="character" w:styleId="1173" w:customStyle="1">
    <w:name w:val="正文文本首行缩进 字符"/>
    <w:basedOn w:val="1148"/>
    <w:link w:val="1028"/>
    <w:uiPriority w:val="0"/>
    <w:semiHidden/>
    <w:qFormat/>
    <w:rPr>
      <w:rFonts w:eastAsia="幼圆"/>
      <w:b w:val="0"/>
      <w:bCs w:val="0"/>
      <w:sz w:val="21"/>
      <w:szCs w:val="24"/>
    </w:rPr>
  </w:style>
  <w:style w:type="character" w:styleId="1174" w:customStyle="1">
    <w:name w:val="未处理的提及1"/>
    <w:basedOn w:val="995"/>
    <w:uiPriority w:val="99"/>
    <w:semiHidden/>
    <w:unhideWhenUsed/>
    <w:qFormat/>
    <w:rPr>
      <w:color w:val="605e5c"/>
      <w:shd w:val="clear" w:color="auto" w:fill="e1dfdd"/>
    </w:rPr>
  </w:style>
  <w:style w:type="paragraph" w:styleId="1175" w:customStyle="1">
    <w:name w:val="TOC 标题2"/>
    <w:basedOn w:val="986"/>
    <w:next w:val="98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176">
    <w:name w:val="List Paragraph"/>
    <w:basedOn w:val="985"/>
    <w:uiPriority w:val="99"/>
    <w:qFormat/>
    <w:pPr>
      <w:ind w:firstLine="420"/>
    </w:pPr>
    <w:rPr>
      <w:rFonts w:ascii="Calibri" w:hAnsi="Calibri"/>
      <w:szCs w:val="22"/>
    </w:rPr>
  </w:style>
  <w:style w:type="character" w:styleId="1177" w:customStyle="1">
    <w:name w:val="正文缩进 字符"/>
    <w:link w:val="999"/>
    <w:uiPriority w:val="0"/>
    <w:qFormat/>
    <w:rPr>
      <w:b/>
      <w:sz w:val="24"/>
    </w:rPr>
  </w:style>
  <w:style w:type="paragraph" w:styleId="1178"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7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80"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81" w:customStyle="1">
    <w:name w:val="Table Paragraph"/>
    <w:uiPriority w:val="1"/>
    <w:qFormat/>
    <w:pPr>
      <w:jc w:val="both"/>
      <w:widowControl w:val="off"/>
    </w:pPr>
    <w:rPr>
      <w:rFonts w:ascii="宋体" w:hAnsi="宋体" w:eastAsia="宋体" w:cs="宋体"/>
      <w:sz w:val="21"/>
      <w:szCs w:val="22"/>
      <w:u w:val="single"/>
      <w:lang w:val="zh-CN" w:eastAsia="zh-CN" w:bidi="zh-CN"/>
    </w:rPr>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F1339F0-E50E-4E3F-B1A2-EE2E3E30BF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394</cp:revision>
  <dcterms:created xsi:type="dcterms:W3CDTF">2020-06-24T05:04:00Z</dcterms:created>
  <dcterms:modified xsi:type="dcterms:W3CDTF">2026-04-16T07:24:39Z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479C093682174EF3ADE86367C2BE1A3B_13</vt:lpwstr>
  </property>
  <property fmtid="{D5CDD505-2E9C-101B-9397-08002B2CF9AE}" pid="4" name="KSOTemplateDocerSaveRecord">
    <vt:lpwstr>eyJoZGlkIjoiOGQyNzJkODMyMThjODRkMGVlY2RkNmI1OGNhMWE1Y2IiLCJ1c2VySWQiOiI1Mzg2ODMwOTkifQ==</vt:lpwstr>
  </property>
</Properties>
</file>